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E8" w:rsidRDefault="00DF15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5E8" w:rsidRDefault="00DF15E8">
      <w:pPr>
        <w:pStyle w:val="ConsPlusNormal"/>
        <w:outlineLvl w:val="0"/>
      </w:pPr>
    </w:p>
    <w:p w:rsidR="00DF15E8" w:rsidRDefault="00DF15E8">
      <w:pPr>
        <w:pStyle w:val="ConsPlusTitle"/>
        <w:jc w:val="center"/>
        <w:outlineLvl w:val="0"/>
      </w:pPr>
      <w:r>
        <w:t>ГОРОДСКОЕ СОБРАНИЕ СОЧИ</w:t>
      </w:r>
    </w:p>
    <w:p w:rsidR="00DF15E8" w:rsidRDefault="00DF15E8">
      <w:pPr>
        <w:pStyle w:val="ConsPlusTitle"/>
        <w:jc w:val="both"/>
      </w:pPr>
    </w:p>
    <w:p w:rsidR="00DF15E8" w:rsidRDefault="00DF15E8">
      <w:pPr>
        <w:pStyle w:val="ConsPlusTitle"/>
        <w:jc w:val="center"/>
      </w:pPr>
      <w:r>
        <w:t>РЕШЕНИЕ</w:t>
      </w:r>
    </w:p>
    <w:p w:rsidR="00DF15E8" w:rsidRDefault="00DF15E8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декабря 2018 г. N 166</w:t>
      </w:r>
    </w:p>
    <w:p w:rsidR="00DF15E8" w:rsidRDefault="00DF15E8">
      <w:pPr>
        <w:pStyle w:val="ConsPlusTitle"/>
        <w:jc w:val="both"/>
      </w:pPr>
    </w:p>
    <w:p w:rsidR="00DF15E8" w:rsidRDefault="00DF15E8">
      <w:pPr>
        <w:pStyle w:val="ConsPlusTitle"/>
        <w:jc w:val="center"/>
      </w:pPr>
      <w:r>
        <w:t>О БЮДЖЕТЕ ГОРОДА СОЧИ НА 2019 ГОД И НА ПЛАНОВЫЙ ПЕРИОД</w:t>
      </w:r>
    </w:p>
    <w:p w:rsidR="00DF15E8" w:rsidRDefault="00DF15E8">
      <w:pPr>
        <w:pStyle w:val="ConsPlusTitle"/>
        <w:jc w:val="center"/>
      </w:pPr>
      <w:r>
        <w:t>2020 И 2021 ГОДОВ</w:t>
      </w:r>
    </w:p>
    <w:p w:rsidR="00DF15E8" w:rsidRDefault="00DF1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15.01.2019 N 1)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общий объем доходов в сумме 10657138,3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2) общий объем расходов в сумме 10918688,3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1627000,0 тыс. рублей, в том числе верхний предел долга по муниципальным гарантиям города Сочи в сумме 210000,0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4) дефицит бюджета города Сочи в сумме 261550,0 тыс. рублей.</w:t>
      </w:r>
    </w:p>
    <w:p w:rsidR="00DF15E8" w:rsidRDefault="00DF15E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15.01.2019 N 1)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общий объем доходов на 2020 год в сумме 10568493,1 тыс. рублей и на 2021 год в сумме 10751452,2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2) общий объем расходов на 2020 год в сумме 10568493,1 тыс. рублей, в том числе условно утвержденные расходы в сумме 186222,8 тыс. рублей, и на 2021 год в сумме 10751452,2 тыс. рублей, в том числе условно утвержденные расходы в сумме 433211,4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1387939,0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1358878,1 тыс. рублей, в том числе верхний предел долга по муниципальным гарантиям города Сочи в сумме 0,0 тыс. рублей;</w:t>
      </w:r>
    </w:p>
    <w:p w:rsidR="00DF15E8" w:rsidRDefault="00DF15E8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15.01.2019 N 1)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0,0 тыс. рублей.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18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60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3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367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472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603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68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4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36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36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36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5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6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773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7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1817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119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lastRenderedPageBreak/>
        <w:t xml:space="preserve">классификации расходов бюджетов на 2019 год согласно </w:t>
      </w:r>
      <w:hyperlink w:anchor="P2460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5814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9515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19877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230332,0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0719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0819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0945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0984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8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направляются</w:t>
      </w:r>
      <w:proofErr w:type="gramEnd"/>
      <w:r>
        <w:t xml:space="preserve">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lastRenderedPageBreak/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9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8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10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2019 год в сумме 658249,1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2020 год в сумме 437459,5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2021 год в сумме 468105,6 тыс. рублей.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11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 - </w:t>
      </w:r>
      <w:hyperlink r:id="rId10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>
          <w:rPr>
            <w:color w:val="0000FF"/>
          </w:rPr>
          <w:t>пунктах 6</w:t>
        </w:r>
      </w:hyperlink>
      <w:r>
        <w:t xml:space="preserve"> - </w:t>
      </w:r>
      <w:hyperlink r:id="rId12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12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3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51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19877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</w:t>
      </w:r>
      <w:r>
        <w:lastRenderedPageBreak/>
        <w:t>указанных субсидий устанавливается правовыми актами администрации города Сочи.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13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14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DF15E8" w:rsidRDefault="00DF15E8">
      <w:pPr>
        <w:pStyle w:val="ConsPlusNormal"/>
        <w:spacing w:before="220"/>
        <w:ind w:firstLine="540"/>
        <w:jc w:val="both"/>
      </w:pPr>
      <w:bookmarkStart w:id="0" w:name="P104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04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15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16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lastRenderedPageBreak/>
        <w:t>1. Разрешить администрации города Сочи привлекать кредиты из краевого бюджета на следующие цели: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17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18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19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20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21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Городского Собрания Сочи от 15.01.2019 N 1;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2020 году в сумме 740939,0 тыс. рублей;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2021 году в сумме 617939,0 тыс. рублей.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22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1023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1074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2742800,0 тыс. рублей, на 2020 год в сумме 2816400,0 тыс. рублей и на 2021 год в сумме 2868044,8 тыс. рублей.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23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24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25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bookmarkStart w:id="1" w:name="P165"/>
      <w:bookmarkEnd w:id="1"/>
      <w:r>
        <w:t xml:space="preserve">1. Установить, что в 2019 году в соответствии с </w:t>
      </w:r>
      <w:hyperlink r:id="rId16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65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26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 оказании услуг связи, о подписке на печатные издания и об их приобретении;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 приобретении горюче-смазочных материалов;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о проведении государственной экспертизы проектной документации и результатов </w:t>
      </w:r>
      <w:r>
        <w:lastRenderedPageBreak/>
        <w:t>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 проведении мероприятий по тушению пожаров;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F15E8" w:rsidRDefault="00DF15E8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27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28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29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Title"/>
        <w:ind w:firstLine="540"/>
        <w:jc w:val="both"/>
        <w:outlineLvl w:val="1"/>
      </w:pPr>
      <w:r>
        <w:t>Статья 30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DF15E8" w:rsidRDefault="00DF15E8">
      <w:pPr>
        <w:pStyle w:val="ConsPlusNormal"/>
        <w:ind w:firstLine="540"/>
        <w:jc w:val="both"/>
      </w:pPr>
    </w:p>
    <w:p w:rsidR="00DF15E8" w:rsidRDefault="00DF15E8">
      <w:pPr>
        <w:pStyle w:val="ConsPlusNormal"/>
        <w:jc w:val="right"/>
      </w:pPr>
      <w:r>
        <w:t>Глава города Сочи</w:t>
      </w:r>
    </w:p>
    <w:p w:rsidR="00DF15E8" w:rsidRDefault="00DF15E8">
      <w:pPr>
        <w:pStyle w:val="ConsPlusNormal"/>
        <w:jc w:val="right"/>
      </w:pPr>
      <w:r>
        <w:t>А.Н.ПАХОМОВ</w:t>
      </w:r>
    </w:p>
    <w:p w:rsidR="00DF15E8" w:rsidRDefault="00DF15E8">
      <w:pPr>
        <w:pStyle w:val="ConsPlusNormal"/>
        <w:jc w:val="right"/>
      </w:pPr>
    </w:p>
    <w:p w:rsidR="00DF15E8" w:rsidRDefault="00DF15E8">
      <w:pPr>
        <w:pStyle w:val="ConsPlusNormal"/>
        <w:jc w:val="right"/>
      </w:pPr>
      <w:r>
        <w:t>Председатель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r>
        <w:t>В.П.ФИЛОНОВ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2" w:name="P218"/>
      <w:bookmarkEnd w:id="2"/>
      <w:r>
        <w:t>ПЕРЕЧЕНЬ</w:t>
      </w:r>
    </w:p>
    <w:p w:rsidR="00DF15E8" w:rsidRDefault="00DF15E8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DF15E8" w:rsidRDefault="00DF15E8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DF15E8" w:rsidRDefault="00DF15E8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DF15E8" w:rsidRDefault="00DF15E8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DF15E8" w:rsidRDefault="00DF1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005"/>
        <w:gridCol w:w="3798"/>
      </w:tblGrid>
      <w:tr w:rsidR="00DF15E8">
        <w:tc>
          <w:tcPr>
            <w:tcW w:w="5266" w:type="dxa"/>
            <w:gridSpan w:val="2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F15E8">
        <w:tc>
          <w:tcPr>
            <w:tcW w:w="2261" w:type="dxa"/>
            <w:vAlign w:val="center"/>
          </w:tcPr>
          <w:p w:rsidR="00DF15E8" w:rsidRDefault="00DF15E8">
            <w:pPr>
              <w:pStyle w:val="ConsPlusNormal"/>
              <w:jc w:val="center"/>
            </w:pPr>
            <w:proofErr w:type="gramStart"/>
            <w:r>
              <w:t>главного</w:t>
            </w:r>
            <w:proofErr w:type="gramEnd"/>
            <w:r>
              <w:t xml:space="preserve"> администратора доходов и источников финансирования дефицита бюджета города</w:t>
            </w:r>
          </w:p>
        </w:tc>
        <w:tc>
          <w:tcPr>
            <w:tcW w:w="3005" w:type="dxa"/>
            <w:vAlign w:val="center"/>
          </w:tcPr>
          <w:p w:rsidR="00DF15E8" w:rsidRDefault="00DF15E8">
            <w:pPr>
              <w:pStyle w:val="ConsPlusNormal"/>
              <w:jc w:val="center"/>
            </w:pPr>
            <w:proofErr w:type="gramStart"/>
            <w:r>
              <w:t>доходов</w:t>
            </w:r>
            <w:proofErr w:type="gramEnd"/>
            <w:r>
              <w:t xml:space="preserve">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DF15E8" w:rsidRDefault="00DF15E8"/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outlineLvl w:val="1"/>
            </w:pPr>
            <w:r>
              <w:t>Городское Собрание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2 02 35055 04 0000 150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2 02 20051 04 0000 150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 xml:space="preserve">Департамент имущественных отношений администрации города </w:t>
            </w:r>
            <w:r>
              <w:lastRenderedPageBreak/>
              <w:t>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</w:t>
            </w:r>
            <w:r>
              <w:lastRenderedPageBreak/>
              <w:t>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Доходы от реализации имущества, </w:t>
            </w:r>
            <w:r>
              <w:lastRenderedPageBreak/>
              <w:t>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</w:t>
            </w:r>
            <w:r>
              <w:lastRenderedPageBreak/>
              <w:t>материальных запасов по указанному имуществу)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 xml:space="preserve">Избирательная комиссия </w:t>
            </w:r>
            <w:r>
              <w:lastRenderedPageBreak/>
              <w:t>муниципального образования город-курорт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"Фонда </w:t>
            </w:r>
            <w:r>
              <w:lastRenderedPageBreak/>
              <w:t>содействия реформированию жилищно-коммунального хозяйства"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"Фонда содействия реформированию жилищно-коммунального хозяйства"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</w:t>
            </w:r>
            <w:r>
              <w:lastRenderedPageBreak/>
              <w:t>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2 02 20051 04 0000 150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lastRenderedPageBreak/>
              <w:t>реализующие образовательные программы дошкольного образования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2 02 45144 04 0000 150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2 02 45146 04 0000 150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2 02 20051 04 0000 150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реализацию федеральных целевых программ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005" w:type="dxa"/>
          </w:tcPr>
          <w:p w:rsidR="00DF15E8" w:rsidRDefault="00DF15E8">
            <w:pPr>
              <w:pStyle w:val="ConsPlusNormal"/>
            </w:pPr>
          </w:p>
        </w:tc>
        <w:tc>
          <w:tcPr>
            <w:tcW w:w="3798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2261" w:type="dxa"/>
          </w:tcPr>
          <w:p w:rsidR="00DF15E8" w:rsidRDefault="00DF15E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DF15E8" w:rsidRDefault="00DF15E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F15E8" w:rsidRDefault="00DF15E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ind w:firstLine="540"/>
        <w:jc w:val="both"/>
      </w:pPr>
      <w:r>
        <w:t>--------------------------------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&lt;*&gt; В том числе: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2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3" w:name="P1160"/>
      <w:bookmarkEnd w:id="3"/>
      <w:r>
        <w:t>ПЕРЕЧЕНЬ</w:t>
      </w:r>
    </w:p>
    <w:p w:rsidR="00DF15E8" w:rsidRDefault="00DF15E8">
      <w:pPr>
        <w:pStyle w:val="ConsPlusTitle"/>
        <w:jc w:val="center"/>
      </w:pPr>
      <w:r>
        <w:t>ГЛАВНЫХ АДМИНИСТРАТОРОВ ДОХОДОВ - ОРГАНОВ</w:t>
      </w:r>
    </w:p>
    <w:p w:rsidR="00DF15E8" w:rsidRDefault="00DF15E8">
      <w:pPr>
        <w:pStyle w:val="ConsPlusTitle"/>
        <w:jc w:val="center"/>
      </w:pPr>
      <w:r>
        <w:t>ГОСУДАРСТВЕННОЙ ВЛАСТИ КРАСНОДАРСКОГО КРАЯ</w:t>
      </w:r>
    </w:p>
    <w:p w:rsidR="00DF15E8" w:rsidRDefault="00DF1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DF15E8">
        <w:tc>
          <w:tcPr>
            <w:tcW w:w="4751" w:type="dxa"/>
            <w:gridSpan w:val="2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 xml:space="preserve">Наименование главного администратора доходов - органов государственной власти </w:t>
            </w:r>
            <w:r>
              <w:lastRenderedPageBreak/>
              <w:t>Краснодарского края</w:t>
            </w:r>
          </w:p>
        </w:tc>
      </w:tr>
      <w:tr w:rsidR="00DF15E8">
        <w:tc>
          <w:tcPr>
            <w:tcW w:w="1860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DF15E8" w:rsidRDefault="00DF15E8"/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 xml:space="preserve">Доходы, получаемые в виде арендной платы за земельные участки, которые </w:t>
            </w:r>
            <w:r>
              <w:lastRenderedPageBreak/>
              <w:t>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 xml:space="preserve">Государственное управление ветеринарии </w:t>
            </w:r>
            <w:r>
              <w:lastRenderedPageBreak/>
              <w:t>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F15E8" w:rsidRDefault="00DF15E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15E8">
        <w:tc>
          <w:tcPr>
            <w:tcW w:w="1860" w:type="dxa"/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</w:tcPr>
          <w:p w:rsidR="00DF15E8" w:rsidRDefault="00DF15E8">
            <w:pPr>
              <w:pStyle w:val="ConsPlusNormal"/>
            </w:pPr>
          </w:p>
        </w:tc>
        <w:tc>
          <w:tcPr>
            <w:tcW w:w="4309" w:type="dxa"/>
          </w:tcPr>
          <w:p w:rsidR="00DF15E8" w:rsidRDefault="00DF15E8">
            <w:pPr>
              <w:pStyle w:val="ConsPlusNormal"/>
            </w:pP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ind w:firstLine="540"/>
        <w:jc w:val="both"/>
      </w:pPr>
      <w:r>
        <w:t>--------------------------------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3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4" w:name="P1367"/>
      <w:bookmarkEnd w:id="4"/>
      <w:r>
        <w:lastRenderedPageBreak/>
        <w:t>ОБЪЕМ</w:t>
      </w:r>
    </w:p>
    <w:p w:rsidR="00DF15E8" w:rsidRDefault="00DF15E8">
      <w:pPr>
        <w:pStyle w:val="ConsPlusTitle"/>
        <w:jc w:val="center"/>
      </w:pPr>
      <w:r>
        <w:t>ПОСТУПЛЕНИЙ ДОХОДОВ В БЮДЖЕТ ГОРОДА СОЧИ</w:t>
      </w:r>
    </w:p>
    <w:p w:rsidR="00DF15E8" w:rsidRDefault="00DF15E8">
      <w:pPr>
        <w:pStyle w:val="ConsPlusTitle"/>
        <w:jc w:val="center"/>
      </w:pPr>
      <w:r>
        <w:t>ПО КОДАМ ВИДОВ (ПОДВИДОВ) ДОХОДОВ НА 2019 ГОД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62"/>
        <w:gridCol w:w="1417"/>
      </w:tblGrid>
      <w:tr w:rsidR="00DF15E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1 00 00000 00 0000 000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6857000,0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1 01 01000 00 0000 110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1 01 02000 01 0000 110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1 03 02230 01 0000 110,</w:t>
            </w:r>
          </w:p>
          <w:p w:rsidR="00DF15E8" w:rsidRDefault="00DF15E8">
            <w:pPr>
              <w:pStyle w:val="ConsPlusNormal"/>
            </w:pPr>
            <w:r>
              <w:t>1 03 02240 01 0000 110,</w:t>
            </w:r>
          </w:p>
          <w:p w:rsidR="00DF15E8" w:rsidRDefault="00DF15E8">
            <w:pPr>
              <w:pStyle w:val="ConsPlusNormal"/>
            </w:pPr>
            <w:r>
              <w:t>1 03 02250 01 0000 110,</w:t>
            </w:r>
          </w:p>
          <w:p w:rsidR="00DF15E8" w:rsidRDefault="00DF15E8">
            <w:pPr>
              <w:pStyle w:val="ConsPlusNormal"/>
            </w:pPr>
            <w:r>
              <w:t>1 03 02260 01 0000 110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71505,0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1 05 01000 01 0000 110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1 05 02000 02 0000 110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1 05 04000 02 0000 110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1 05 03000 01 0000 110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1 06 01000 00 0000 110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1 06 06000 00 0000 110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1 08 00000 00 0000 000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1 11 05010 00 0000 120,</w:t>
            </w:r>
          </w:p>
          <w:p w:rsidR="00DF15E8" w:rsidRDefault="00DF15E8">
            <w:pPr>
              <w:pStyle w:val="ConsPlusNormal"/>
            </w:pPr>
            <w:r>
              <w:t>1 11 05020 00 0000 120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1 11 05034 04 0000 120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</w:t>
            </w:r>
            <w:r>
              <w:lastRenderedPageBreak/>
              <w:t>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lastRenderedPageBreak/>
              <w:t>53500,0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1 14 06010 00 0000 430,</w:t>
            </w:r>
          </w:p>
          <w:p w:rsidR="00DF15E8" w:rsidRDefault="00DF15E8">
            <w:pPr>
              <w:pStyle w:val="ConsPlusNormal"/>
            </w:pPr>
            <w:r>
              <w:t>1 14 06020 00 0000 430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1 16 00000 00 0000 000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1 11 01040 04 0000 120,</w:t>
            </w:r>
          </w:p>
          <w:p w:rsidR="00DF15E8" w:rsidRDefault="00DF15E8">
            <w:pPr>
              <w:pStyle w:val="ConsPlusNormal"/>
            </w:pPr>
            <w:r>
              <w:t>1 11 09040 04 0000 120,</w:t>
            </w:r>
          </w:p>
          <w:p w:rsidR="00DF15E8" w:rsidRDefault="00DF15E8">
            <w:pPr>
              <w:pStyle w:val="ConsPlusNormal"/>
            </w:pPr>
            <w:r>
              <w:t>1 11 05092 04 0000 120,</w:t>
            </w:r>
          </w:p>
          <w:p w:rsidR="00DF15E8" w:rsidRDefault="00DF15E8">
            <w:pPr>
              <w:pStyle w:val="ConsPlusNormal"/>
            </w:pPr>
            <w:r>
              <w:t>1 11 07014 04 0000 120,</w:t>
            </w:r>
          </w:p>
          <w:p w:rsidR="00DF15E8" w:rsidRDefault="00DF15E8">
            <w:pPr>
              <w:pStyle w:val="ConsPlusNormal"/>
            </w:pPr>
            <w:r>
              <w:t>1 13 00000 00 0000 000,</w:t>
            </w:r>
          </w:p>
          <w:p w:rsidR="00DF15E8" w:rsidRDefault="00DF15E8">
            <w:pPr>
              <w:pStyle w:val="ConsPlusNormal"/>
            </w:pPr>
            <w:r>
              <w:t>1 14 02000 00 0000 000,</w:t>
            </w:r>
          </w:p>
          <w:p w:rsidR="00DF15E8" w:rsidRDefault="00DF15E8">
            <w:pPr>
              <w:pStyle w:val="ConsPlusNormal"/>
            </w:pPr>
            <w:r>
              <w:t>1 15 00000 00 0000 000,</w:t>
            </w:r>
          </w:p>
          <w:p w:rsidR="00DF15E8" w:rsidRDefault="00DF15E8">
            <w:pPr>
              <w:pStyle w:val="ConsPlusNormal"/>
            </w:pPr>
            <w:r>
              <w:t>1 17 00000 00 0000 000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235895,0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2 00 00000 00 0000 000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3800138,3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3800138,3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35937,8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2 02 20000 00 0000 150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466219,5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3297981,0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10657138,3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ind w:firstLine="540"/>
        <w:jc w:val="both"/>
      </w:pPr>
      <w:r>
        <w:t>--------------------------------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4</w:t>
      </w:r>
    </w:p>
    <w:p w:rsidR="00DF15E8" w:rsidRDefault="00DF15E8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5" w:name="P1472"/>
      <w:bookmarkEnd w:id="5"/>
      <w:r>
        <w:t>ОБЪЕМ</w:t>
      </w:r>
    </w:p>
    <w:p w:rsidR="00DF15E8" w:rsidRDefault="00DF15E8">
      <w:pPr>
        <w:pStyle w:val="ConsPlusTitle"/>
        <w:jc w:val="center"/>
      </w:pPr>
      <w:r>
        <w:t>ПОСТУПЛЕНИЙ ДОХОДОВ В БЮДЖЕТ ГОРОДА СОЧИ</w:t>
      </w:r>
    </w:p>
    <w:p w:rsidR="00DF15E8" w:rsidRDefault="00DF15E8">
      <w:pPr>
        <w:pStyle w:val="ConsPlusTitle"/>
        <w:jc w:val="center"/>
      </w:pPr>
      <w:r>
        <w:t>ПО КОДАМ ВИДОВ (ПОДВИДОВ) ДОХОДОВ НА 2020 И 2021 ГОДЫ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304"/>
        <w:gridCol w:w="1304"/>
      </w:tblGrid>
      <w:tr w:rsidR="00DF15E8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7170112,0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1 01 01000 00 0000 110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1 01 02000 01 0000 110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1 03 02230 01 0000 110,</w:t>
            </w:r>
          </w:p>
          <w:p w:rsidR="00DF15E8" w:rsidRDefault="00DF15E8">
            <w:pPr>
              <w:pStyle w:val="ConsPlusNormal"/>
            </w:pPr>
            <w:r>
              <w:t>1 03 02240 01 0000 110,</w:t>
            </w:r>
          </w:p>
          <w:p w:rsidR="00DF15E8" w:rsidRDefault="00DF15E8">
            <w:pPr>
              <w:pStyle w:val="ConsPlusNormal"/>
            </w:pPr>
            <w:r>
              <w:t>1 03 02250 01 0000 110,</w:t>
            </w:r>
          </w:p>
          <w:p w:rsidR="00DF15E8" w:rsidRDefault="00DF15E8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73812,0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1 05 01000 01 0000 110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1 05 03000 01 0000 110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1 06 01000 00 0000 110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1 06 06000 00 0000 110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1 08 00000 00 0000 000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1 11 05010 00 0000 120,</w:t>
            </w:r>
          </w:p>
          <w:p w:rsidR="00DF15E8" w:rsidRDefault="00DF15E8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 xml:space="preserve">Доходы, получаемые в виде </w:t>
            </w:r>
            <w:r>
              <w:lastRenderedPageBreak/>
              <w:t>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lastRenderedPageBreak/>
              <w:t>1576000,0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1 14 06010 00 0000 430,</w:t>
            </w:r>
          </w:p>
          <w:p w:rsidR="00DF15E8" w:rsidRDefault="00DF15E8">
            <w:pPr>
              <w:pStyle w:val="ConsPlusNormal"/>
            </w:pPr>
            <w:r>
              <w:t>1 14 06020 00 0000 430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1 16 00000 00 0000 000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1 11 01040 04 0000 120,</w:t>
            </w:r>
          </w:p>
          <w:p w:rsidR="00DF15E8" w:rsidRDefault="00DF15E8">
            <w:pPr>
              <w:pStyle w:val="ConsPlusNormal"/>
            </w:pPr>
            <w:r>
              <w:t>1 11 09040 04 0000 120,</w:t>
            </w:r>
          </w:p>
          <w:p w:rsidR="00DF15E8" w:rsidRDefault="00DF15E8">
            <w:pPr>
              <w:pStyle w:val="ConsPlusNormal"/>
            </w:pPr>
            <w:r>
              <w:t>1 11 05092 04 0000 120,</w:t>
            </w:r>
          </w:p>
          <w:p w:rsidR="00DF15E8" w:rsidRDefault="00DF15E8">
            <w:pPr>
              <w:pStyle w:val="ConsPlusNormal"/>
            </w:pPr>
            <w:r>
              <w:t>1 11 07014 04 0000 120,</w:t>
            </w:r>
          </w:p>
          <w:p w:rsidR="00DF15E8" w:rsidRDefault="00DF15E8">
            <w:pPr>
              <w:pStyle w:val="ConsPlusNormal"/>
            </w:pPr>
            <w:r>
              <w:t>1 13 00000 00 0000 000,</w:t>
            </w:r>
          </w:p>
          <w:p w:rsidR="00DF15E8" w:rsidRDefault="00DF15E8">
            <w:pPr>
              <w:pStyle w:val="ConsPlusNormal"/>
            </w:pPr>
            <w:r>
              <w:t>1 14 02000 00 0000 000,</w:t>
            </w:r>
          </w:p>
          <w:p w:rsidR="00DF15E8" w:rsidRDefault="00DF15E8">
            <w:pPr>
              <w:pStyle w:val="ConsPlusNormal"/>
            </w:pPr>
            <w:r>
              <w:t>1 15 00000 00 0000 000,</w:t>
            </w:r>
          </w:p>
          <w:p w:rsidR="00DF15E8" w:rsidRDefault="00DF15E8">
            <w:pPr>
              <w:pStyle w:val="ConsPlusNormal"/>
            </w:pPr>
            <w:r>
              <w:t>1 17 00000 00 0000 000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220200,0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3581340,2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3581340,2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50156,8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3277493,1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3281183,4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10751452,2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ind w:firstLine="540"/>
        <w:jc w:val="both"/>
      </w:pPr>
      <w:r>
        <w:t>--------------------------------</w:t>
      </w:r>
    </w:p>
    <w:p w:rsidR="00DF15E8" w:rsidRDefault="00DF15E8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5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6" w:name="P1603"/>
      <w:bookmarkEnd w:id="6"/>
      <w:r>
        <w:t>БЕЗВОЗМЕЗДНЫЕ ПОСТУПЛЕНИЯ</w:t>
      </w:r>
    </w:p>
    <w:p w:rsidR="00DF15E8" w:rsidRDefault="00DF15E8">
      <w:pPr>
        <w:pStyle w:val="ConsPlusTitle"/>
        <w:jc w:val="center"/>
      </w:pPr>
      <w:r>
        <w:t>ИЗ КРАЕВОГО БЮДЖЕТА В 2019 ГОДУ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19"/>
        <w:gridCol w:w="1361"/>
      </w:tblGrid>
      <w:tr w:rsidR="00DF15E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3800138,3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3800138,3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35937,8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2 02 15001 00 0000 150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35937,8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2 02 15001 04 0000 150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35937,8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466219,5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2 02 29999 00 0000 150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466219,5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466219,5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3297981,0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3138798,6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3138798,6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2 02 30027 00 0000 150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117994,1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2 02 30027 04 0000 150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117994,1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2 02 30029 00 0000 150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2 02 30029 04 0000 150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2 02 35120 00 0000 150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2 02 35120 04 0000 150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2 02 39999 00 0000 150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субвенции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6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7" w:name="P1680"/>
      <w:bookmarkEnd w:id="7"/>
      <w:r>
        <w:t>БЕЗВОЗМЕЗДНЫЕ ПОСТУПЛЕНИЯ</w:t>
      </w:r>
    </w:p>
    <w:p w:rsidR="00DF15E8" w:rsidRDefault="00DF15E8">
      <w:pPr>
        <w:pStyle w:val="ConsPlusTitle"/>
        <w:jc w:val="center"/>
      </w:pPr>
      <w:r>
        <w:t>ИЗ КРАЕВОГО БЮДЖЕТА В 2020 И 2021 ГОДАХ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1304"/>
        <w:gridCol w:w="1361"/>
      </w:tblGrid>
      <w:tr w:rsidR="00DF15E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2 00 00000 00 0000 000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3581340,2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3527493,1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3581340,2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2 02 10000 00 0000 150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50156,8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2 02 15001 00 0000 150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50156,8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2 02 15001 04 0000 150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50156,8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2 02 20000 00 0000 150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2 02 29999 00 0000 150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2 02 29999 04 0000 150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2 02 03000 00 0000 150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3277493,1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3281183,4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2 02 30024 00 0000 150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Субвенции местным бюджетам на выполнение передаваемых полномочий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lastRenderedPageBreak/>
              <w:t>3113550,9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3112336,2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2 02 30024 04 0000 150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3113550,9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3112336,2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2 02 30027 00 0000 150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127620,5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2 02 30027 04 0000 150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127620,5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2 02 30029 00 0000 150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2 02 30029 04 0000 150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2 02 35120 00 0000 150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2 02 35120 04 0000 150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lastRenderedPageBreak/>
              <w:t>100,7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7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8" w:name="P1773"/>
      <w:bookmarkEnd w:id="8"/>
      <w:r>
        <w:t>НОРМАТИВЫ</w:t>
      </w:r>
    </w:p>
    <w:p w:rsidR="00DF15E8" w:rsidRDefault="00DF15E8">
      <w:pPr>
        <w:pStyle w:val="ConsPlusTitle"/>
        <w:jc w:val="center"/>
      </w:pPr>
      <w:r>
        <w:t>РАСПРЕДЕЛЕНИЯ ДОХОДОВ В БЮДЖЕТ ГОРОДА СОЧИ НА 2019 ГОД</w:t>
      </w:r>
    </w:p>
    <w:p w:rsidR="00DF15E8" w:rsidRDefault="00DF15E8">
      <w:pPr>
        <w:pStyle w:val="ConsPlusTitle"/>
        <w:jc w:val="center"/>
      </w:pPr>
      <w:r>
        <w:t>И НА ПЛАНОВЫЙ ПЕРИОД 2020 И 2021 ГОДОВ</w:t>
      </w:r>
    </w:p>
    <w:p w:rsidR="00DF15E8" w:rsidRDefault="00DF1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DF15E8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proofErr w:type="gramStart"/>
            <w:r>
              <w:t>бюджет</w:t>
            </w:r>
            <w:proofErr w:type="gramEnd"/>
            <w:r>
              <w:t xml:space="preserve"> города Сочи (%)</w:t>
            </w:r>
          </w:p>
        </w:tc>
      </w:tr>
      <w:tr w:rsidR="00DF15E8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100,0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8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9" w:name="P1817"/>
      <w:bookmarkEnd w:id="9"/>
      <w:r>
        <w:t>РАСПРЕДЕЛЕНИЕ</w:t>
      </w:r>
    </w:p>
    <w:p w:rsidR="00DF15E8" w:rsidRDefault="00DF15E8">
      <w:pPr>
        <w:pStyle w:val="ConsPlusTitle"/>
        <w:jc w:val="center"/>
      </w:pPr>
      <w:r>
        <w:t>БЮДЖЕТНЫХ АССИГНОВАНИЙ ПО РАЗДЕЛАМ И ПОДРАЗДЕЛАМ</w:t>
      </w:r>
    </w:p>
    <w:p w:rsidR="00DF15E8" w:rsidRDefault="00DF15E8">
      <w:pPr>
        <w:pStyle w:val="ConsPlusTitle"/>
        <w:jc w:val="center"/>
      </w:pPr>
      <w:r>
        <w:t>КЛАССИФИКАЦИИ РАСХОДОВ БЮДЖЕТОВ НА 2019 ГОД</w:t>
      </w:r>
    </w:p>
    <w:p w:rsidR="00DF15E8" w:rsidRDefault="00DF1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15.01.2019 N 1)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566"/>
        <w:gridCol w:w="566"/>
        <w:gridCol w:w="1417"/>
      </w:tblGrid>
      <w:tr w:rsidR="00DF15E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10918688,3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1273242,6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46573,2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670047,6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97523,6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372070,7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196846,9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195586,9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1112259,3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131608,2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658249,1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51198,7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259314,7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1498971,2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303661,8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204421,6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618592,4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372295,4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5274124,4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1502700,1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2578630,3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726526,7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32397,3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433870,0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550011,5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462060,5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87951,0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308283,0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45399,7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50834,6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162111,1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49937,6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417185,4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356195,6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9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0" w:name="P2119"/>
      <w:bookmarkEnd w:id="10"/>
      <w:r>
        <w:t>РАСПРЕДЕЛЕНИЕ</w:t>
      </w:r>
    </w:p>
    <w:p w:rsidR="00DF15E8" w:rsidRDefault="00DF15E8">
      <w:pPr>
        <w:pStyle w:val="ConsPlusTitle"/>
        <w:jc w:val="center"/>
      </w:pPr>
      <w:r>
        <w:t>БЮДЖЕТНЫХ АССИГНОВАНИЙ ПО РАЗДЕЛАМ И ПОДРАЗДЕЛАМ</w:t>
      </w:r>
    </w:p>
    <w:p w:rsidR="00DF15E8" w:rsidRDefault="00DF15E8">
      <w:pPr>
        <w:pStyle w:val="ConsPlusTitle"/>
        <w:jc w:val="center"/>
      </w:pPr>
      <w:r>
        <w:t>КЛАССИФИКАЦИИ РАСХОДОВ БЮДЖЕТОВ НА 2020 И 2021 ГОДЫ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4252"/>
        <w:gridCol w:w="567"/>
        <w:gridCol w:w="567"/>
        <w:gridCol w:w="1531"/>
        <w:gridCol w:w="1474"/>
      </w:tblGrid>
      <w:tr w:rsidR="00DF15E8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10751452,2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1269965,0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1247164,4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667024,2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667024,2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97520,9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348211,2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190906,4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189646,4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1037482,0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1062723,0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11658,6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305469,8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437459,5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468105,6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243995,6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1221364,4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1263234,7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68869,1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194456,0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568592,4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371486,3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5146444,6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5047462,2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1430556,6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2500246,6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2434667,0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725527,2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33862,9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420804,9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422848,5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519134,6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431007,1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88127,5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47"/>
            </w:tblGrid>
            <w:tr w:rsidR="00DF15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F15E8" w:rsidRDefault="00DF15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F15E8" w:rsidRDefault="00DF15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F15E8" w:rsidRDefault="00DF15E8"/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315468,2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323441,6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50786,1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166952,2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171981,6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50753,6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51569,6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397337,6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345489,0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Другие вопросы в области физической </w:t>
            </w:r>
            <w:r>
              <w:lastRenderedPageBreak/>
              <w:t>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31421,7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lastRenderedPageBreak/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433211,4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10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1" w:name="P2460"/>
      <w:bookmarkEnd w:id="11"/>
      <w:r>
        <w:t>РАСПРЕДЕЛЕНИЕ</w:t>
      </w:r>
    </w:p>
    <w:p w:rsidR="00DF15E8" w:rsidRDefault="00DF15E8">
      <w:pPr>
        <w:pStyle w:val="ConsPlusTitle"/>
        <w:jc w:val="center"/>
      </w:pPr>
      <w:r>
        <w:t>БЮДЖЕТНЫХ АССИГНОВАНИЙ ПО ЦЕЛЕВЫМ СТАТЬЯМ</w:t>
      </w:r>
    </w:p>
    <w:p w:rsidR="00DF15E8" w:rsidRDefault="00DF15E8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DF15E8" w:rsidRDefault="00DF15E8">
      <w:pPr>
        <w:pStyle w:val="ConsPlusTitle"/>
        <w:jc w:val="center"/>
      </w:pPr>
      <w:r>
        <w:t>НАПРАВЛЕНИЯМ ДЕЯТЕЛЬНОСТИ), ГРУППАМ ВИДОВ РАСХОДОВ</w:t>
      </w:r>
    </w:p>
    <w:p w:rsidR="00DF15E8" w:rsidRDefault="00DF15E8">
      <w:pPr>
        <w:pStyle w:val="ConsPlusTitle"/>
        <w:jc w:val="center"/>
      </w:pPr>
      <w:r>
        <w:t>КЛАССИФИКАЦИИ РАСХОДОВ БЮДЖЕТОВ НА 2019 ГОД</w:t>
      </w:r>
    </w:p>
    <w:p w:rsidR="00DF15E8" w:rsidRDefault="00DF1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15.01.2019 N 1)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757"/>
        <w:gridCol w:w="794"/>
        <w:gridCol w:w="1531"/>
      </w:tblGrid>
      <w:tr w:rsidR="00DF15E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10918688,3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5052614,9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5052614,9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развития сети и инфраструктуры образовательных </w:t>
            </w:r>
            <w:r>
              <w:lastRenderedPageBreak/>
              <w:t>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117709,0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22985,8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22985,8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60973,5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60973,5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16510,7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12520,7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4494314,1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1019123,7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1019123,7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376096,7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376096,7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2945397,7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2945397,7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188553,3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8506,0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8506,0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30214,1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25985,0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4182,9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4182,9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17550,3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17220,3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46814,6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32587,1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123519,1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112654,6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21807,1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</w:t>
            </w:r>
            <w:r>
              <w:lastRenderedPageBreak/>
              <w:t>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7157,4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13467,9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13467,9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764035,1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764035,1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661484,1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613522,8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613522,8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38428,8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Укрепление материально-технической базы, </w:t>
            </w:r>
            <w:r>
              <w:lastRenderedPageBreak/>
              <w:t>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03 1 01 М0640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21868,2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9473,5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9473,5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47232,3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03 1 04 00590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47232,3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47232,3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31978,1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31978,1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27807,8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16867,0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417185,4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417185,4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353607,4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344262,7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344262,7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14812,8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16195,8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16195,8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46303,6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46303,6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08 1 02 00590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74453,3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74453,3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10563,4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</w:t>
            </w:r>
            <w:r>
              <w:lastRenderedPageBreak/>
              <w:t>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24228,9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24228,9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22596,2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1574,5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391200,6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121037,3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53008,5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19426,7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19426,7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54660,3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30721,8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27761,2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2468,4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5482,4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9116,8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158440,3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</w:t>
            </w:r>
            <w:r>
              <w:lastRenderedPageBreak/>
              <w:t>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158440,3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26027,3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26027,3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132413,0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132413,0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416895,0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416895,0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350515,1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306215,1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306215,1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66379,9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66379,9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23738,3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31081,4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11560,2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доступа к информации о деятельности отраслевых (функциональных) и территориальных органов администрации </w:t>
            </w:r>
            <w:r>
              <w:lastRenderedPageBreak/>
              <w:t>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313655,2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196714,9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10949,5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10949,5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10949,5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181940,4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181940,4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104150,7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75506,1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2283,6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5542,8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596128,0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596128,0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131608,2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131608,2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15045,8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15045,8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15045,8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24794,2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20436,6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4939,6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2459,5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83954,2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83954,2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83954,2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60590,9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60590,9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41956,1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1106,6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261489,5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104336,8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103843,9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45399,7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45271,4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39231,8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38779,4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152152,7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152152,7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86330,4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85484,0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31663,7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30132,8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23652,9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lastRenderedPageBreak/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61391,3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61391,3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5422,0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2768,2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35106,1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206664,6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206664,6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25437,8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17142,2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17142,2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15383,1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15383,1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Строительство, реконструкция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24 1 03 10100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44691,2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23605,6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1924,5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4080,3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</w:t>
            </w:r>
            <w:r>
              <w:lastRenderedPageBreak/>
              <w:t>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93218,2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51446,0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51446,0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34189,4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25 1 01 10240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538186,8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538186,8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199377,7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199377,7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199377,7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14450,0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14450,0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14450,0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20092,7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18592,7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18592,7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286950,8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286950,8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24422,0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7106,4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253680,4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lastRenderedPageBreak/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46573,2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46573,2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38608,8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38608,8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35347,5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3189,1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828590,6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652990,0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Высшее должностное лицо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52 1 01 00000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651219,9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650428,0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585884,5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61581,7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2961,8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175600,6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138913,7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138913,7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72342,3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64158,3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19813,9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5178,6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12448,5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4385,2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55730,9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12389,3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Аудиторы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61 1 02 00000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11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2" w:name="P5814"/>
      <w:bookmarkEnd w:id="12"/>
      <w:r>
        <w:t>РАСПРЕДЕЛЕНИЕ</w:t>
      </w:r>
    </w:p>
    <w:p w:rsidR="00DF15E8" w:rsidRDefault="00DF15E8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DF15E8" w:rsidRDefault="00DF15E8">
      <w:pPr>
        <w:pStyle w:val="ConsPlusTitle"/>
        <w:jc w:val="center"/>
      </w:pPr>
      <w:r>
        <w:t>ПРОГРАММАМ ГОРОДА СОЧИ И НЕПРОГРАММНЫМ НАПРАВЛЕНИЯМ</w:t>
      </w:r>
    </w:p>
    <w:p w:rsidR="00DF15E8" w:rsidRDefault="00DF15E8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DF15E8" w:rsidRDefault="00DF15E8">
      <w:pPr>
        <w:pStyle w:val="ConsPlusTitle"/>
        <w:jc w:val="center"/>
      </w:pPr>
      <w:r>
        <w:t>БЮДЖЕТОВ НА 2020 И 2021 ГОДЫ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840"/>
        <w:gridCol w:w="700"/>
        <w:gridCol w:w="1531"/>
        <w:gridCol w:w="1531"/>
      </w:tblGrid>
      <w:tr w:rsidR="00DF15E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10751452,2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4922119,5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4827520,0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4922119,5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4827520,0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61597,6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4358603,8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4332006,4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1048317,1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1048317,1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333487,8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296595,6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333487,8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296595,6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2945397,7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2945397,7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2945397,7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2945397,7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</w:t>
            </w:r>
            <w:r>
              <w:lastRenderedPageBreak/>
              <w:t>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194642,1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185113,4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185113,4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21055,7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Формирование востребованной системы </w:t>
            </w:r>
            <w:r>
              <w:lastRenderedPageBreak/>
              <w:t>оценки качества образования и образовательных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52285,8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30214,1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25985,0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17550,3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17220,3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33329,6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32587,1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113036,5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22189,0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</w:t>
            </w:r>
            <w:r>
              <w:lastRenderedPageBreak/>
              <w:t>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7157,4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lastRenderedPageBreak/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13467,9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13467,9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13467,9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13467,9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"Дети </w:t>
            </w:r>
            <w:r>
              <w:lastRenderedPageBreak/>
              <w:t>Кубани"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733125,3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733125,3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630397,8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595011,0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595011,0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4855,4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4855,4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30502,3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30377,3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21905,0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33443,7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33443,7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Формирование ценностей здорового образа жизни, </w:t>
            </w:r>
            <w:r>
              <w:lastRenderedPageBreak/>
              <w:t>создание условий для физического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27273,4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397337,6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397337,6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353981,0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354150,8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345024,8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345024,8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</w:t>
            </w:r>
            <w:r>
              <w:lastRenderedPageBreak/>
              <w:t>Краснодарского края отраслей "Образование" и "Физическая культура и спорт"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2687,4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2687,4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14812,8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Отдельные мероприятия муниципальной программы "Развитие санаторно-курортного и туристского </w:t>
            </w:r>
            <w:r>
              <w:lastRenderedPageBreak/>
              <w:t>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86703,4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86703,4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 xml:space="preserve"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22596,2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176249,9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54980,0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30721,8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27761,2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2468,4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5482,4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9115,9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2029,3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</w:t>
            </w:r>
            <w:r>
              <w:lastRenderedPageBreak/>
              <w:t>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397370,8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396323,0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397370,8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396323,0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</w:t>
            </w:r>
            <w:r>
              <w:lastRenderedPageBreak/>
              <w:t>регламентов, санитарных правил и нормативов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331277,1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331277,1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286977,1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286977,1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65045,9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65045,9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23738,3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32073,0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9234,6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"Информационное освещение деятельности органов местного самоуправления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307714,7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</w:t>
            </w:r>
            <w: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190774,4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6932,9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6932,9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6932,9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180016,5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180016,5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103954,7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74072,0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5542,8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Патриотическое воспитание молодежи в казачьих </w:t>
            </w:r>
            <w:r>
              <w:lastRenderedPageBreak/>
              <w:t>обществах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400205,9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400205,9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"Развитие санаторно-курортного и туристского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305469,8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305469,8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24794,2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20436,6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4939,6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267216,0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Выполнение работ, оказание услуг, связанных с </w:t>
            </w:r>
            <w:r>
              <w:lastRenderedPageBreak/>
              <w:t>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267216,0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267216,0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59158,6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59158,6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41956,1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1106,6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Оказание консультационной </w:t>
            </w:r>
            <w: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Развитие городских имиджевых мероприятий и протокольно-организационное обеспечение полномочий </w:t>
            </w:r>
            <w:r>
              <w:lastRenderedPageBreak/>
              <w:t>Главы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lastRenderedPageBreak/>
              <w:t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270847,8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278821,2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111798,0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111558,0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48972,8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41705,8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41230,3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17910,0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2162,0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2151,8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156993,8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156993,8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93373,9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92458,0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34246,6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30132,8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30132,8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23652,9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56598,2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56598,2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5422,0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2768,2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35106,1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151524,2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151524,2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49802,8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49802,8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49802,8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деятельности органов местного </w:t>
            </w:r>
            <w:r>
              <w:lastRenderedPageBreak/>
              <w:t>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44771,2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23605,6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электронного правительства </w:t>
            </w:r>
            <w:r>
              <w:lastRenderedPageBreak/>
              <w:t>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537279,7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537279,7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199977,7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199977,7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199977,7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20092,7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18592,7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18592,7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286043,7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286043,7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24422,0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252795,3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11658,6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9544,8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9544,8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</w:t>
            </w:r>
            <w:r>
              <w:lastRenderedPageBreak/>
              <w:t>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36116,5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3189,1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828845,7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828845,7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649966,6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648196,5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647404,6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585884,5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58558,3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2961,8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178879,1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178879,1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72562,3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67038,3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19852,3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19852,3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составлению (изменению) списков кандидатов в присяжные </w:t>
            </w:r>
            <w: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5178,6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12448,5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регулированию тарифов организаций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деятельности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деятельности избирательной комиссии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деятельности управления финансового контроля администрации </w:t>
            </w:r>
            <w:r>
              <w:lastRenderedPageBreak/>
              <w:t>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433211,4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12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lastRenderedPageBreak/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3" w:name="P9515"/>
      <w:bookmarkEnd w:id="13"/>
      <w:r>
        <w:t>ВЕДОМСТВЕННАЯ СТРУКТУРА</w:t>
      </w:r>
    </w:p>
    <w:p w:rsidR="00DF15E8" w:rsidRDefault="00DF15E8">
      <w:pPr>
        <w:pStyle w:val="ConsPlusTitle"/>
        <w:jc w:val="center"/>
      </w:pPr>
      <w:r>
        <w:t>РАСХОДОВ БЮДЖЕТА ГОРОДА СОЧИ НА 2019 ГОД</w:t>
      </w:r>
    </w:p>
    <w:p w:rsidR="00DF15E8" w:rsidRDefault="00DF1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15.01.2019 N 1)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E8" w:rsidRDefault="00DF15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15E8" w:rsidRDefault="00DF15E8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DF15E8" w:rsidRDefault="00DF15E8">
      <w:pPr>
        <w:sectPr w:rsidR="00DF15E8" w:rsidSect="00367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463"/>
        <w:gridCol w:w="737"/>
        <w:gridCol w:w="737"/>
        <w:gridCol w:w="737"/>
        <w:gridCol w:w="1928"/>
        <w:gridCol w:w="737"/>
        <w:gridCol w:w="1474"/>
      </w:tblGrid>
      <w:tr w:rsidR="00DF15E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10918688,3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49048,2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46573,2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46573,2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46573,2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46573,2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38608,8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38608,8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35347,5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3189,1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1364660,8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619336,8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393262,5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393262,5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359220,5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22544,6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2481,8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5178,6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2844,5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224241,9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155786,7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155786,7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138913,7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138913,7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72342,3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64158,3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4385,2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185897,4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184637,4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184505,4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184505,4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181940,4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181940,4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104150,7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75506,1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2283,6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271922,2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51198,7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51198,7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51198,7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208834,9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46303,6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46303,6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61391,3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61391,3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5422,0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2768,2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35106,1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226700,0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205659,8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205659,8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55730,9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12389,3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57465,8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Руководитель Контрольно-счетной палаты муниципального </w:t>
            </w:r>
            <w:r>
              <w:lastRenderedPageBreak/>
              <w:t>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lastRenderedPageBreak/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358413,6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деятельности органов местного самоуправления и </w:t>
            </w:r>
            <w:r>
              <w:lastRenderedPageBreak/>
              <w:t>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23605,6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169628,7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2789,7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67865,1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60564,7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60564,7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25437,8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17142,2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17142,2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28626,9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15383,1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15383,1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1924,5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116719,0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38944,3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38944,3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38944,3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38944,3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21184,6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21184,6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12520,7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12520,7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77774,7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74774,7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74774,7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74774,7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22985,8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22985,8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</w:t>
            </w:r>
            <w:r>
              <w:lastRenderedPageBreak/>
              <w:t>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117180,4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48346,9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48346,9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48346,9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48346,9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41956,1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1106,6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56589,5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жилых помещений различным категориям </w:t>
            </w:r>
            <w:r>
              <w:lastRenderedPageBreak/>
              <w:t>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24228,9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24228,9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24228,9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24228,9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24228,9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22596,2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1574,5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1017308,7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16663,6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12518,5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9116,8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988126,6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266891,5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266891,5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51388,5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51388,5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19426,7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19426,7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158440,3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Финансовое обеспечение мероприятий по обеспечению </w:t>
            </w:r>
            <w:r>
              <w:lastRenderedPageBreak/>
              <w:t>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158440,3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26027,3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26027,3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132413,0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132413,0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136556,5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Поддержка, модернизация и капитальный ремонт объектов </w:t>
            </w:r>
            <w:r>
              <w:lastRenderedPageBreak/>
              <w:t>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68527,7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288856,4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295822,2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30721,8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27761,2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2468,4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5482,4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253680,4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253680,4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253680,4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253680,4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253680,4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4952529,7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4911403,7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1463755,8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1463755,8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1463755,8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1458666,9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297645,2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297645,2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116818,4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116818,4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1044203,3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1044203,3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2500855,6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2500855,6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2500855,6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2476715,9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245636,4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245636,4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217885,1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217885,1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1901194,4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1901194,4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512628,1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512628,1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512628,1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512628,1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475842,1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475842,1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36786,0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36786,0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423404,2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420530,4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420530,4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5177,2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4607,2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4607,2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188553,3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180047,3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8506,0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8506,0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47764,4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30214,1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25985,0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17550,3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17220,3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46814,6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32587,1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123519,1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112654,6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21807,1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7157,4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735681,2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214023,6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205993,1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205993,1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521657,6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437957,1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407529,7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407529,7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30398,3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30398,3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69100,5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69100,5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69100,5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21868,2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9473,5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9473,5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47232,3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47232,3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47232,3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408185,4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408185,4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356195,6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356195,6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356195,6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333180,5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323835,8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323835,8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12683,7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20576,9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20576,9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20576,9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14812,8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16195,8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16195,8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lastRenderedPageBreak/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152256,8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152256,8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120985,1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120985,1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120985,1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120985,1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</w:t>
            </w:r>
            <w:r>
              <w:lastRenderedPageBreak/>
              <w:t>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86330,4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85484,0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31663,7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30132,8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23652,9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      </w:r>
            <w:r>
              <w:lastRenderedPageBreak/>
      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42391,5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31978,1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21637,3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21637,3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21637,3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</w:t>
            </w:r>
            <w:r>
              <w:lastRenderedPageBreak/>
              <w:t>системой нравственных и гражданских ценностей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17467,0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16867,0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социальных выплат на строительство и </w:t>
            </w:r>
            <w:r>
              <w:lastRenderedPageBreak/>
              <w:t>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557076,5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557076,5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131608,2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131608,2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131608,2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15045,8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15045,8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15045,8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24794,2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20436,6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4939,6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2459,5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83954,2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83954,2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83954,2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425468,3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184114,2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184114,2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117734,3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73434,3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73434,3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66379,9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66379,9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23738,3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31081,4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11560,2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243391,1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91601,9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70657,2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11556,1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6641,1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68765,5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5466,4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20381,6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7727,5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7727,5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7727,5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7727,5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7727,5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7727,5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12654,1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12654,1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12654,1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12596,2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12106,4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207097,9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87264,7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68119,2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57618,1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7583,9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17533,6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8259,0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9233,3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9233,3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9233,3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9196,7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9196,7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9116,7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</w:t>
            </w:r>
            <w:r>
              <w:lastRenderedPageBreak/>
              <w:t>снятия блокады Ленинграда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178136,1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62872,7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Непрограммные расходы в рамках реализации отдельных </w:t>
            </w:r>
            <w:r>
              <w:lastRenderedPageBreak/>
              <w:t>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36178,1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25566,0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25566,0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25566,0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5498,6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4574,6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14701,6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7614,6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7464,6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7464,6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7421,9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lastRenderedPageBreak/>
              <w:t>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7385,9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7335,9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295145,9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59107,7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40525,3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7833,0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4990,1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122064,7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6797,1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1197,1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22284,9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22284,9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22284,9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22284,9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22284,9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22284,9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10815,1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10815,1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10815,1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10699,4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10542,8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10462,8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1,7</w:t>
            </w:r>
          </w:p>
        </w:tc>
      </w:tr>
    </w:tbl>
    <w:p w:rsidR="00DF15E8" w:rsidRDefault="00DF15E8">
      <w:pPr>
        <w:sectPr w:rsidR="00DF15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13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4" w:name="P19877"/>
      <w:bookmarkEnd w:id="14"/>
      <w:r>
        <w:t>ВЕДОМСТВЕННАЯ СТРУКТУРА</w:t>
      </w:r>
    </w:p>
    <w:p w:rsidR="00DF15E8" w:rsidRDefault="00DF15E8">
      <w:pPr>
        <w:pStyle w:val="ConsPlusTitle"/>
        <w:jc w:val="center"/>
      </w:pPr>
      <w:r>
        <w:t>РАСХОДОВ БЮДЖЕТА ГОРОДА СОЧИ НА 2020 И 2021 ГОДЫ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102"/>
        <w:gridCol w:w="680"/>
        <w:gridCol w:w="680"/>
        <w:gridCol w:w="680"/>
        <w:gridCol w:w="2280"/>
        <w:gridCol w:w="680"/>
        <w:gridCol w:w="1531"/>
        <w:gridCol w:w="1417"/>
      </w:tblGrid>
      <w:tr w:rsidR="00DF15E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10568493,1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10751452,2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49817,2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36116,5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3189,1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1345342,5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1336429,5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619344,6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619344,6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390239,1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390239,1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390239,1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390239,1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381223,5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381223,5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381223,5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359220,5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19521,2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2481,8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5178,6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2844,5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227234,7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11257,5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</w:t>
            </w:r>
            <w:r>
              <w:lastRenderedPageBreak/>
              <w:t>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38361,5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36610,6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3988,9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Поддержка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159026,8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159026,8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142013,7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72562,3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67038,3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12403,8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183973,5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182713,5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182581,5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182581,5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Создание, размещение и хранение резерва материальных ресурсов для нужд гражданской </w:t>
            </w:r>
            <w:r>
              <w:lastRenderedPageBreak/>
              <w:t>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2565,0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180016,5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180016,5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103954,7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74072,0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>
              <w:lastRenderedPageBreak/>
              <w:t>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238348,1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11658,6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11658,6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</w:t>
            </w:r>
            <w:r>
              <w:lastRenderedPageBreak/>
      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1162,6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9544,8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9544,8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33493,4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Развитие информационно-коммуникационных технологий органов местного самоуправления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18485,9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6199,4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193196,1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35457,9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27727,9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56598,2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56598,2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43666,3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5422,0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2768,2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35106,1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Охрана окружающей среды, воспроизводство и </w:t>
            </w:r>
            <w:r>
              <w:lastRenderedPageBreak/>
              <w:t>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Подготовка, организация, проведение и </w:t>
            </w:r>
            <w:r>
              <w:lastRenderedPageBreak/>
              <w:t>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20402,0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20402,0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20402,0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20402,0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20162,0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17910,0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2162,0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2151,8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233326,9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68191,3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55726,9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12984,4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деятельности финансовых, налоговых </w:t>
            </w:r>
            <w: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3093,5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175831,8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29475,5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25717,3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23605,6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131048,7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81994,8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58994,8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58994,8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</w:t>
            </w:r>
            <w: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49802,8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49802,8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49802,8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17010,4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15307,6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117078,4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114471,7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46914,6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46914,6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46914,6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46914,6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45109,6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41956,1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12244,0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1106,6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56607,5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55313,1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</w:t>
            </w:r>
            <w:r>
              <w:lastRenderedPageBreak/>
              <w:t xml:space="preserve">попечения родителей, лиц из числа детей-сирот и детей, оставшихся без попечения родителей,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31066,2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24246,9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22596,2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1592,5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5195,1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806726,7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12838,2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9115,9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2029,3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793888,5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97633,8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112461,2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23636,1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</w:t>
            </w:r>
            <w:r>
              <w:lastRenderedPageBreak/>
              <w:t>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88825,1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288856,4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287356,4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294937,1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42141,8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30721,8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27761,2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2468,4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2399,7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5553,9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5482,4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252795,3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252795,3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252795,3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252795,3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252795,3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4808526,0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4825846,2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4767400,0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4784720,2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1430556,6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1430556,6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1430556,6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1425422,0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305369,5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305369,5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75849,2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75849,2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1044203,3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1044203,3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4525,7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Формирование востребованной системы оценки </w:t>
            </w:r>
            <w:r>
              <w:lastRenderedPageBreak/>
              <w:t>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2404461,0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2419359,4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2404461,0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2419359,4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2404461,0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2419359,4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45690,0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3990,0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2380179,1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2353226,9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254756,8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254756,8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227444,1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197275,7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227444,1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197275,7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1901194,4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1901194,4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1901194,4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1901194,4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3912,5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3912,5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3912,5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511661,5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511661,5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511661,5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511661,5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488190,8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488190,8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23470,7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23470,7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410339,1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412382,7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407465,3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409508,9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407465,3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409508,9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194642,1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185113,4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185113,4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9528,7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47764,4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30214,1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25985,0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17550,3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17220,3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Обеспечение реализации муниципальной программы и прочие мероприятия в области </w:t>
            </w:r>
            <w: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33329,6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32587,1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123606,3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113036,5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22189,0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1070,6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10864,5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8701,8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7157,4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2603,8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41126,0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40510,4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714274,8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213990,7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213865,7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213865,7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213865,7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213865,7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1549,6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1549,6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5850,5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500284,1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431007,1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431007,1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431007,1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</w:t>
            </w:r>
            <w:r>
              <w:lastRenderedPageBreak/>
              <w:t>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416407,1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388545,4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388545,4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3305,8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24526,8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24526,8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14600,0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69277,0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69277,0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69277,0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21905,0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12394,7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12194,3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397337,6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397337,6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345489,0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345489,0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345489,0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333554,1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333723,9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324597,9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324597,9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6438,6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2687,4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2687,4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10331,4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7309,0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3022,4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20426,9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31421,7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31421,7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31421,7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15217,1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15157,1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14812,8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16204,6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14308,0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157097,9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162127,3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157097,9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162127,3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</w:t>
            </w:r>
            <w: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130855,6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130855,6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130855,6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130855,6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93373,9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92458,0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34246,6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33907,5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1480,6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31167,6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30132,8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23652,9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6479,4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599,9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420,5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41684,0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33443,7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23102,9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23102,9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23102,9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1272,0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16932,6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14883,4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1933,6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9518,0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8240,3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502125,7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537036,4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502125,7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537036,4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305469,8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305469,8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305469,8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24794,2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20649,1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20436,6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4145,1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13459,6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4939,6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162,4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267216,0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267216,0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267216,0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188614,4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231566,6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164590,0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163542,2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164590,0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163542,2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98496,3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98496,3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54196,3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54196,3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44300,0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65045,9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65045,9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23738,3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32073,0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9234,6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24024,4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13801,3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10223,1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243138,3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243414,2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91601,9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91601,9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Функционирование Правительства Российской </w:t>
            </w:r>
            <w: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84960,8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84960,8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84960,8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82309,8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70657,2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11556,1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96,5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2129,2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6641,1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60965,8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67145,5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56273,8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44902,6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2535,2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10871,7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5466,4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4175,3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1676,3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22024,7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8358,1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13666,6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13666,6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13666,6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13666,6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13273,3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13007,8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208082,0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208712,3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87264,7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87264,7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81420,8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78769,8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68119,2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10430,2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220,4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5843,9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4965,4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83,5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1730,1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Поддержание технико-эксплуатационного и </w:t>
            </w:r>
            <w: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57618,1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48845,2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29411,6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29411,6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29411,6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7043,1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1767,3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3123,2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8772,9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7583,9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375,0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1684,9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19414,5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8977,6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44,5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8933,1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10436,9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10356,9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178489,0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176583,0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62872,7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62872,7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59128,8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56477,8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47362,3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9088,1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27,4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3743,9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3242,1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1752,0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59327,1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36156,1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30679,5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25866,0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570,0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1979,5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5476,6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4574,6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898,0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1093,8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15381,3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7665,3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7665,3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7665,3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7665,3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7665,3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87,0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7578,3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7716,0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7566,0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</w:t>
            </w:r>
            <w:r>
              <w:lastRenderedPageBreak/>
              <w:t>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36,0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7530,0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295539,1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295232,1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59107,7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51274,7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48623,7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40525,3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7962,7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135,7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2651,0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2401,0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2092,6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308,4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7833,0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2384,7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5184,0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264,3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</w:t>
            </w:r>
            <w: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3450,8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71487,9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122064,7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113937,5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99797,5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99797,5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99797,5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10340,0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8127,2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6797,1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1197,1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133,0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4395,5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34725,5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Ежемесячные выплаты гражданам, проживающим </w:t>
            </w:r>
            <w:r>
              <w:lastRenderedPageBreak/>
              <w:t>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24103,3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10622,2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156,6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10465,6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10385,6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433211,4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DF15E8" w:rsidRDefault="00DF15E8">
      <w:pPr>
        <w:sectPr w:rsidR="00DF15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14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5" w:name="P30719"/>
      <w:bookmarkEnd w:id="15"/>
      <w:r>
        <w:t>ИСТОЧНИКИ</w:t>
      </w:r>
    </w:p>
    <w:p w:rsidR="00DF15E8" w:rsidRDefault="00DF15E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DF15E8" w:rsidRDefault="00DF15E8">
      <w:pPr>
        <w:pStyle w:val="ConsPlusTitle"/>
        <w:jc w:val="center"/>
      </w:pPr>
      <w:r>
        <w:t>ПЕРЕЧЕНЬ</w:t>
      </w:r>
    </w:p>
    <w:p w:rsidR="00DF15E8" w:rsidRDefault="00DF15E8">
      <w:pPr>
        <w:pStyle w:val="ConsPlusTitle"/>
        <w:jc w:val="center"/>
      </w:pPr>
      <w:r>
        <w:t>СТАТЕЙ И ВИДОВ ИСТОЧНИКОВ ФИНАНСИРОВАНИЯ ДЕФИЦИТОВ</w:t>
      </w:r>
    </w:p>
    <w:p w:rsidR="00DF15E8" w:rsidRDefault="00DF15E8">
      <w:pPr>
        <w:pStyle w:val="ConsPlusTitle"/>
        <w:jc w:val="center"/>
      </w:pPr>
      <w:r>
        <w:t>БЮДЖЕТОВ НА 2019 ГОД</w:t>
      </w:r>
    </w:p>
    <w:p w:rsidR="00DF15E8" w:rsidRDefault="00DF1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15.01.2019 N 1)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95"/>
        <w:gridCol w:w="1417"/>
      </w:tblGrid>
      <w:tr w:rsidR="00DF15E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1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261550,0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-607150,0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607150,0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607150,0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-290000,0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outlineLvl w:val="2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868700,0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10947138,3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10947138,3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10947138,3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10947138,3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11815838,3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11815838,3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11815838,3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11815838,3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15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6" w:name="P30819"/>
      <w:bookmarkEnd w:id="16"/>
      <w:r>
        <w:t>ИСТОЧНИКИ</w:t>
      </w:r>
    </w:p>
    <w:p w:rsidR="00DF15E8" w:rsidRDefault="00DF15E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DF15E8" w:rsidRDefault="00DF15E8">
      <w:pPr>
        <w:pStyle w:val="ConsPlusTitle"/>
        <w:jc w:val="center"/>
      </w:pPr>
      <w:r>
        <w:t>ПЕРЕЧЕНЬ</w:t>
      </w:r>
    </w:p>
    <w:p w:rsidR="00DF15E8" w:rsidRDefault="00DF15E8">
      <w:pPr>
        <w:pStyle w:val="ConsPlusTitle"/>
        <w:jc w:val="center"/>
      </w:pPr>
      <w:r>
        <w:t>СТАТЕЙ И ВИДОВ ИСТОЧНИКОВ ФИНАНСИРОВАНИЯ ДЕФИЦИТОВ</w:t>
      </w:r>
    </w:p>
    <w:p w:rsidR="00DF15E8" w:rsidRDefault="00DF15E8">
      <w:pPr>
        <w:pStyle w:val="ConsPlusTitle"/>
        <w:jc w:val="center"/>
      </w:pPr>
      <w:r>
        <w:t>БЮДЖЕТОВ НА 2020 И 2021 ГОДЫ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61"/>
        <w:gridCol w:w="1416"/>
        <w:gridCol w:w="1417"/>
      </w:tblGrid>
      <w:tr w:rsidR="00DF15E8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-29061,0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Получение кредитов от </w:t>
            </w:r>
            <w:r>
              <w:lastRenderedPageBreak/>
              <w:t>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lastRenderedPageBreak/>
              <w:t>740939,0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617939,0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617939,0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647000,0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29061,0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11548493,1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11398452,2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16</w:t>
      </w:r>
    </w:p>
    <w:p w:rsidR="00DF15E8" w:rsidRDefault="00DF15E8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7" w:name="P30945"/>
      <w:bookmarkEnd w:id="17"/>
      <w:r>
        <w:t>РАСПРЕДЕЛЕНИЕ</w:t>
      </w:r>
    </w:p>
    <w:p w:rsidR="00DF15E8" w:rsidRDefault="00DF15E8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DF15E8" w:rsidRDefault="00DF15E8">
      <w:pPr>
        <w:pStyle w:val="ConsPlusTitle"/>
        <w:jc w:val="center"/>
      </w:pPr>
      <w:r>
        <w:t>В ФОРМЕ КАПИТАЛЬНЫХ ВЛОЖЕНИЙ В ОБЪЕКТЫ МУНИЦИПАЛЬНОЙ</w:t>
      </w:r>
    </w:p>
    <w:p w:rsidR="00DF15E8" w:rsidRDefault="00DF15E8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DF15E8" w:rsidRDefault="00DF15E8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DF15E8" w:rsidRDefault="00DF15E8">
      <w:pPr>
        <w:pStyle w:val="ConsPlusTitle"/>
        <w:jc w:val="center"/>
      </w:pPr>
      <w:r>
        <w:t>ПРЕДПРИЯТИЯМ ГОРОДА СОЧИ СУБСИДИЙ НА ОСУЩЕСТВЛЕНИЕ</w:t>
      </w:r>
    </w:p>
    <w:p w:rsidR="00DF15E8" w:rsidRDefault="00DF15E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DF15E8" w:rsidRDefault="00DF15E8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DF15E8" w:rsidRDefault="00DF15E8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DF15E8" w:rsidRDefault="00DF15E8">
      <w:pPr>
        <w:pStyle w:val="ConsPlusTitle"/>
        <w:jc w:val="center"/>
      </w:pPr>
      <w:r>
        <w:t>ДРУГИХ УРОВНЕЙ, ПО ОБЪЕКТАМ В 2019 ГОДУ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7200"/>
        <w:gridCol w:w="1077"/>
      </w:tblGrid>
      <w:tr w:rsidR="00DF15E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11789,6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11192,2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5239,0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>ВСЕГО: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28220,8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17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8" w:name="P30984"/>
      <w:bookmarkEnd w:id="18"/>
      <w:r>
        <w:t>РАСПРЕДЕЛЕНИЕ</w:t>
      </w:r>
    </w:p>
    <w:p w:rsidR="00DF15E8" w:rsidRDefault="00DF15E8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DF15E8" w:rsidRDefault="00DF15E8">
      <w:pPr>
        <w:pStyle w:val="ConsPlusTitle"/>
        <w:jc w:val="center"/>
      </w:pPr>
      <w:r>
        <w:t>В ФОРМЕ КАПИТАЛЬНЫХ ВЛОЖЕНИЙ В ОБЪЕКТЫ МУНИЦИПАЛЬНОЙ</w:t>
      </w:r>
    </w:p>
    <w:p w:rsidR="00DF15E8" w:rsidRDefault="00DF15E8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DF15E8" w:rsidRDefault="00DF15E8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DF15E8" w:rsidRDefault="00DF15E8">
      <w:pPr>
        <w:pStyle w:val="ConsPlusTitle"/>
        <w:jc w:val="center"/>
      </w:pPr>
      <w:r>
        <w:t>ПРЕДПРИЯТИЯМ ГОРОДА СОЧИ СУБСИДИЙ НА ОСУЩЕСТВЛЕНИЕ</w:t>
      </w:r>
    </w:p>
    <w:p w:rsidR="00DF15E8" w:rsidRDefault="00DF15E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DF15E8" w:rsidRDefault="00DF15E8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DF15E8" w:rsidRDefault="00DF15E8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DF15E8" w:rsidRDefault="00DF15E8">
      <w:pPr>
        <w:pStyle w:val="ConsPlusTitle"/>
        <w:jc w:val="center"/>
      </w:pPr>
      <w:r>
        <w:t>ДРУГИХ УРОВНЕЙ, ПО ОБЪЕКТАМ В 2020 И 2021 ГОДАХ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DF15E8">
        <w:tc>
          <w:tcPr>
            <w:tcW w:w="510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Сумма</w:t>
            </w:r>
          </w:p>
        </w:tc>
      </w:tr>
      <w:tr w:rsidR="00DF15E8">
        <w:tc>
          <w:tcPr>
            <w:tcW w:w="510" w:type="dxa"/>
            <w:vMerge/>
          </w:tcPr>
          <w:p w:rsidR="00DF15E8" w:rsidRDefault="00DF15E8"/>
        </w:tc>
        <w:tc>
          <w:tcPr>
            <w:tcW w:w="6123" w:type="dxa"/>
            <w:vMerge/>
          </w:tcPr>
          <w:p w:rsidR="00DF15E8" w:rsidRDefault="00DF15E8"/>
        </w:tc>
        <w:tc>
          <w:tcPr>
            <w:tcW w:w="1211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c>
          <w:tcPr>
            <w:tcW w:w="510" w:type="dxa"/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</w:tr>
      <w:tr w:rsidR="00DF15E8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DF15E8" w:rsidRDefault="00DF15E8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DF15E8" w:rsidRDefault="00DF15E8">
            <w:pPr>
              <w:pStyle w:val="ConsPlusNormal"/>
            </w:pPr>
          </w:p>
        </w:tc>
      </w:tr>
      <w:tr w:rsidR="00DF15E8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18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19" w:name="P31023"/>
      <w:bookmarkEnd w:id="19"/>
      <w:r>
        <w:t>ПРОГРАММА</w:t>
      </w:r>
    </w:p>
    <w:p w:rsidR="00DF15E8" w:rsidRDefault="00DF15E8">
      <w:pPr>
        <w:pStyle w:val="ConsPlusTitle"/>
        <w:jc w:val="center"/>
      </w:pPr>
      <w:r>
        <w:t>МУНИЦИПАЛЬНЫХ ВНУТРЕННИХ ЗАИМСТВОВАНИЙ ГОРОДА СОЧИ</w:t>
      </w:r>
    </w:p>
    <w:p w:rsidR="00DF15E8" w:rsidRDefault="00DF15E8">
      <w:pPr>
        <w:pStyle w:val="ConsPlusTitle"/>
        <w:jc w:val="center"/>
      </w:pPr>
      <w:r>
        <w:t>НА 2019 ГОД И НА ПЛАНОВЫЙ ПЕРИОД 2020 И 2021 ГОДОВ</w:t>
      </w:r>
    </w:p>
    <w:p w:rsidR="00DF15E8" w:rsidRDefault="00DF1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E8" w:rsidRDefault="00DF15E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15.01.2019 N 1)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DF15E8" w:rsidRDefault="00DF15E8">
      <w:pPr>
        <w:pStyle w:val="ConsPlusTitle"/>
        <w:jc w:val="center"/>
      </w:pPr>
      <w:r>
        <w:t>ГОРОДА СОЧИ НА 2019 ГОД</w:t>
      </w:r>
    </w:p>
    <w:p w:rsidR="00DF15E8" w:rsidRDefault="00DF15E8">
      <w:pPr>
        <w:pStyle w:val="ConsPlusNormal"/>
        <w:jc w:val="center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DF15E8"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>
            <w:pPr>
              <w:pStyle w:val="ConsPlusNormal"/>
              <w:jc w:val="center"/>
            </w:pPr>
            <w:r>
              <w:t>Объем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-607150,0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proofErr w:type="gramStart"/>
            <w:r>
              <w:t>привлечение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0,0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both"/>
            </w:pPr>
            <w:proofErr w:type="gramStart"/>
            <w:r>
              <w:t>погашение</w:t>
            </w:r>
            <w:proofErr w:type="gramEnd"/>
            <w:r>
              <w:t xml:space="preserve"> основной суммы долга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  <w:r>
              <w:t>607150,0</w:t>
            </w:r>
          </w:p>
        </w:tc>
      </w:tr>
    </w:tbl>
    <w:p w:rsidR="00DF15E8" w:rsidRDefault="00DF15E8">
      <w:pPr>
        <w:pStyle w:val="ConsPlusNormal"/>
      </w:pPr>
    </w:p>
    <w:p w:rsidR="00DF15E8" w:rsidRDefault="00DF15E8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DF15E8" w:rsidRDefault="00DF15E8">
      <w:pPr>
        <w:pStyle w:val="ConsPlusTitle"/>
        <w:jc w:val="center"/>
      </w:pPr>
      <w:r>
        <w:t>ГОРОДА СОЧИ НА 2020 И 2021 ГОДЫ</w:t>
      </w:r>
    </w:p>
    <w:p w:rsidR="00DF15E8" w:rsidRDefault="00DF15E8">
      <w:pPr>
        <w:pStyle w:val="ConsPlusNormal"/>
        <w:jc w:val="center"/>
      </w:pPr>
    </w:p>
    <w:p w:rsidR="00DF15E8" w:rsidRDefault="00DF15E8">
      <w:pPr>
        <w:pStyle w:val="ConsPlusNormal"/>
        <w:jc w:val="right"/>
      </w:pPr>
      <w:r>
        <w:t>тыс. рублей</w:t>
      </w:r>
    </w:p>
    <w:p w:rsidR="00DF15E8" w:rsidRDefault="00DF15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DF15E8">
        <w:tc>
          <w:tcPr>
            <w:tcW w:w="62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Объем</w:t>
            </w:r>
          </w:p>
        </w:tc>
      </w:tr>
      <w:tr w:rsidR="00DF15E8">
        <w:tc>
          <w:tcPr>
            <w:tcW w:w="6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5E8" w:rsidRDefault="00DF15E8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</w:pPr>
            <w:r>
              <w:t xml:space="preserve">Кредиты, полученные от кредитных организаций в валюте </w:t>
            </w:r>
            <w:r>
              <w:lastRenderedPageBreak/>
              <w:t>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-29061,0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-29061,0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ind w:left="263"/>
            </w:pPr>
            <w:proofErr w:type="gramStart"/>
            <w:r>
              <w:lastRenderedPageBreak/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right"/>
            </w:pP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ind w:left="263"/>
            </w:pPr>
            <w:proofErr w:type="gramStart"/>
            <w:r>
              <w:t>привлечение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740939,0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617939,0</w:t>
            </w:r>
          </w:p>
        </w:tc>
      </w:tr>
      <w:tr w:rsidR="00DF15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ind w:left="263"/>
            </w:pPr>
            <w:proofErr w:type="gramStart"/>
            <w:r>
              <w:t>погашение</w:t>
            </w:r>
            <w:proofErr w:type="gramEnd"/>
            <w:r>
              <w:t xml:space="preserve">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647000,0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right"/>
        <w:outlineLvl w:val="0"/>
      </w:pPr>
      <w:r>
        <w:t>Приложение 19</w:t>
      </w:r>
    </w:p>
    <w:p w:rsidR="00DF15E8" w:rsidRDefault="00DF15E8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DF15E8" w:rsidRDefault="00DF15E8">
      <w:pPr>
        <w:pStyle w:val="ConsPlusNormal"/>
        <w:jc w:val="right"/>
      </w:pPr>
      <w:r>
        <w:t>Городского Собрания Сочи</w:t>
      </w:r>
    </w:p>
    <w:p w:rsidR="00DF15E8" w:rsidRDefault="00DF15E8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25.12.2018 N 166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</w:pPr>
      <w:bookmarkStart w:id="20" w:name="P31074"/>
      <w:bookmarkEnd w:id="20"/>
      <w:r>
        <w:t>ПРОГРАММА</w:t>
      </w:r>
    </w:p>
    <w:p w:rsidR="00DF15E8" w:rsidRDefault="00DF15E8">
      <w:pPr>
        <w:pStyle w:val="ConsPlusTitle"/>
        <w:jc w:val="center"/>
      </w:pPr>
      <w:r>
        <w:t>МУНИЦИПАЛЬНЫХ ГАРАНТИЙ ГОРОДА СОЧИ В ВАЛЮТЕ</w:t>
      </w:r>
    </w:p>
    <w:p w:rsidR="00DF15E8" w:rsidRDefault="00DF15E8">
      <w:pPr>
        <w:pStyle w:val="ConsPlusTitle"/>
        <w:jc w:val="center"/>
      </w:pPr>
      <w:r>
        <w:t>РОССИЙСКОЙ ФЕДЕРАЦИИ НА 2019 ГОД</w:t>
      </w:r>
    </w:p>
    <w:p w:rsidR="00DF15E8" w:rsidRDefault="00DF15E8">
      <w:pPr>
        <w:pStyle w:val="ConsPlusTitle"/>
        <w:jc w:val="center"/>
      </w:pPr>
      <w:r>
        <w:t>И НА ПЛАНОВЫЙ ПЕРИОД 2020 И 2021 ГОДОВ</w:t>
      </w: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DF15E8" w:rsidRDefault="00DF15E8">
      <w:pPr>
        <w:pStyle w:val="ConsPlusTitle"/>
        <w:jc w:val="center"/>
      </w:pPr>
      <w:r>
        <w:t>ГАРАНТИЙ ГОРОДА СОЧИ В 2019 ГОДУ И В ПЛАНОВОМ ПЕРИОДЕ</w:t>
      </w:r>
    </w:p>
    <w:p w:rsidR="00DF15E8" w:rsidRDefault="00DF15E8">
      <w:pPr>
        <w:pStyle w:val="ConsPlusTitle"/>
        <w:jc w:val="center"/>
      </w:pPr>
      <w:r>
        <w:t>2020 И 2021 ГОДОВ</w:t>
      </w:r>
    </w:p>
    <w:p w:rsidR="00DF15E8" w:rsidRDefault="00DF15E8">
      <w:pPr>
        <w:pStyle w:val="ConsPlusNormal"/>
        <w:jc w:val="both"/>
      </w:pPr>
    </w:p>
    <w:p w:rsidR="00DF15E8" w:rsidRDefault="00DF15E8">
      <w:pPr>
        <w:sectPr w:rsidR="00DF15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DF15E8">
        <w:tc>
          <w:tcPr>
            <w:tcW w:w="454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DF15E8">
        <w:tc>
          <w:tcPr>
            <w:tcW w:w="454" w:type="dxa"/>
            <w:vMerge/>
          </w:tcPr>
          <w:p w:rsidR="00DF15E8" w:rsidRDefault="00DF15E8"/>
        </w:tc>
        <w:tc>
          <w:tcPr>
            <w:tcW w:w="1928" w:type="dxa"/>
            <w:vMerge/>
          </w:tcPr>
          <w:p w:rsidR="00DF15E8" w:rsidRDefault="00DF15E8"/>
        </w:tc>
        <w:tc>
          <w:tcPr>
            <w:tcW w:w="1701" w:type="dxa"/>
            <w:vMerge/>
          </w:tcPr>
          <w:p w:rsidR="00DF15E8" w:rsidRDefault="00DF15E8"/>
        </w:tc>
        <w:tc>
          <w:tcPr>
            <w:tcW w:w="65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proofErr w:type="gramStart"/>
            <w:r>
              <w:t>наличие</w:t>
            </w:r>
            <w:proofErr w:type="gramEnd"/>
            <w:r>
              <w:t xml:space="preserve"> права регрессного требования</w:t>
            </w:r>
          </w:p>
        </w:tc>
        <w:tc>
          <w:tcPr>
            <w:tcW w:w="188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proofErr w:type="gramStart"/>
            <w:r>
              <w:t>анализ</w:t>
            </w:r>
            <w:proofErr w:type="gramEnd"/>
            <w:r>
              <w:t xml:space="preserve">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proofErr w:type="gramStart"/>
            <w:r>
              <w:t>предоставление</w:t>
            </w:r>
            <w:proofErr w:type="gramEnd"/>
            <w:r>
              <w:t xml:space="preserve">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DF15E8" w:rsidRDefault="00DF15E8">
            <w:pPr>
              <w:pStyle w:val="ConsPlusNormal"/>
              <w:jc w:val="center"/>
            </w:pPr>
            <w:proofErr w:type="gramStart"/>
            <w:r>
              <w:t>иные</w:t>
            </w:r>
            <w:proofErr w:type="gramEnd"/>
            <w:r>
              <w:t xml:space="preserve"> условия</w:t>
            </w:r>
          </w:p>
        </w:tc>
      </w:tr>
      <w:tr w:rsidR="00DF15E8">
        <w:tc>
          <w:tcPr>
            <w:tcW w:w="45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DF15E8" w:rsidRDefault="00DF1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10</w:t>
            </w:r>
          </w:p>
        </w:tc>
      </w:tr>
      <w:tr w:rsidR="00DF15E8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-</w:t>
            </w:r>
          </w:p>
        </w:tc>
      </w:tr>
    </w:tbl>
    <w:p w:rsidR="00DF15E8" w:rsidRDefault="00DF15E8">
      <w:pPr>
        <w:sectPr w:rsidR="00DF15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DF15E8" w:rsidRDefault="00DF15E8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DF15E8" w:rsidRDefault="00DF15E8">
      <w:pPr>
        <w:pStyle w:val="ConsPlusTitle"/>
        <w:jc w:val="center"/>
      </w:pPr>
      <w:r>
        <w:t>ГОРОДА СОЧИ ПО ВОЗМОЖНЫМ ГАРАНТИЙНЫМ СЛУЧАЯМ,</w:t>
      </w:r>
    </w:p>
    <w:p w:rsidR="00DF15E8" w:rsidRDefault="00DF15E8">
      <w:pPr>
        <w:pStyle w:val="ConsPlusTitle"/>
        <w:jc w:val="center"/>
      </w:pPr>
      <w:r>
        <w:t>В 2019 ГОДУ И В ПЛАНОВОМ ПЕРИОДЕ 2020 И 2021 ГОДОВ</w:t>
      </w:r>
    </w:p>
    <w:p w:rsidR="00DF15E8" w:rsidRDefault="00DF1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1457"/>
        <w:gridCol w:w="1457"/>
        <w:gridCol w:w="1459"/>
      </w:tblGrid>
      <w:tr w:rsidR="00DF15E8">
        <w:tc>
          <w:tcPr>
            <w:tcW w:w="4676" w:type="dxa"/>
            <w:vMerge w:val="restart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DF15E8">
        <w:tc>
          <w:tcPr>
            <w:tcW w:w="4676" w:type="dxa"/>
            <w:vMerge/>
          </w:tcPr>
          <w:p w:rsidR="00DF15E8" w:rsidRDefault="00DF15E8"/>
        </w:tc>
        <w:tc>
          <w:tcPr>
            <w:tcW w:w="1457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DF15E8" w:rsidRDefault="00DF15E8">
            <w:pPr>
              <w:pStyle w:val="ConsPlusNormal"/>
              <w:jc w:val="center"/>
            </w:pPr>
            <w:r>
              <w:t>2021 год</w:t>
            </w:r>
          </w:p>
        </w:tc>
      </w:tr>
      <w:tr w:rsidR="00DF15E8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DF15E8" w:rsidRDefault="00DF15E8">
            <w:pPr>
              <w:pStyle w:val="ConsPlusNormal"/>
              <w:jc w:val="center"/>
            </w:pPr>
            <w:r>
              <w:t>0,0</w:t>
            </w:r>
          </w:p>
        </w:tc>
      </w:tr>
    </w:tbl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jc w:val="both"/>
      </w:pPr>
    </w:p>
    <w:p w:rsidR="00DF15E8" w:rsidRDefault="00DF1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2406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8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15E8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AB90-2845-4FC8-A7DF-E474E64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1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1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15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CD06D514FD475EFED96FE146EB37F0BFAD47E618860C841DCA659829E89D3BB94EC47F7F1DF1BE83E984AED8C1B4614740985F8CBmDP9M" TargetMode="External"/><Relationship Id="rId13" Type="http://schemas.openxmlformats.org/officeDocument/2006/relationships/hyperlink" Target="consultantplus://offline/ref=D07CD06D514FD475EFED96FE146EB37F0BFAD47E618860C841DCA659829E89D3BB94EC45F6F6DC17B964884EA4DB155A176B1786E6CBD961m1PCM" TargetMode="External"/><Relationship Id="rId18" Type="http://schemas.openxmlformats.org/officeDocument/2006/relationships/hyperlink" Target="consultantplus://offline/ref=EFA71C0870158C82D980D2E2F29504990DA894B1C64E3F951B1DC040A9FD0F46A91D068F03394DACF1E326D24B25ED1D5746140BBED9BF815717ECn1P8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A71C0870158C82D980D2E2F29504990DA894B1C64E3F951B1DC040A9FD0F46A91D068F03394DACF1E32AD34B25ED1D5746140BBED9BF815717ECn1P8M" TargetMode="External"/><Relationship Id="rId7" Type="http://schemas.openxmlformats.org/officeDocument/2006/relationships/hyperlink" Target="consultantplus://offline/ref=D07CD06D514FD475EFED88F30202EE7B0AF08E7B678862991883FD04D5978384FCDBB507B2F8D810BC6FDD1BEBDA491C41781584E6C9D87D1E5921mCPCM" TargetMode="External"/><Relationship Id="rId12" Type="http://schemas.openxmlformats.org/officeDocument/2006/relationships/hyperlink" Target="consultantplus://offline/ref=D07CD06D514FD475EFED96FE146EB37F0BFAD47E618860C841DCA659829E89D3BB94EC45F6F6DC17BC64884EA4DB155A176B1786E6CBD961m1PCM" TargetMode="External"/><Relationship Id="rId17" Type="http://schemas.openxmlformats.org/officeDocument/2006/relationships/hyperlink" Target="consultantplus://offline/ref=EFA71C0870158C82D980D2E2F29504990DA894B1C64E3F951B1DC040A9FD0F46A91D068F03394DACF1E323D44B25ED1D5746140BBED9BF815717ECn1P8M" TargetMode="External"/><Relationship Id="rId25" Type="http://schemas.openxmlformats.org/officeDocument/2006/relationships/hyperlink" Target="consultantplus://offline/ref=23234B66F8EDD985C1512BB739E87655CD239FDC03F2E508607A831E2C50A39579CD949388801DF9A4142EE8B03C2F81E42DF26B80D66B5A5A0AFDoFP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CD06D514FD475EFED96FE146EB37F0BFAD47E618860C841DCA659829E89D3BB94EC45F3F6D11BE83E984AED8C1B4614740985F8CBmDP9M" TargetMode="External"/><Relationship Id="rId20" Type="http://schemas.openxmlformats.org/officeDocument/2006/relationships/hyperlink" Target="consultantplus://offline/ref=EFA71C0870158C82D980D2E2F29504990DA894B1C64F3491191DC040A9FD0F46A91D069D036141AEF2FD22D25E73BC5Bn0P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CD06D514FD475EFED88F30202EE7B0AF08E7B678862991883FD04D5978384FCDBB507B2F8D810BC6FDC17EBDA491C41781584E6C9D87D1E5921mCPCM" TargetMode="External"/><Relationship Id="rId11" Type="http://schemas.openxmlformats.org/officeDocument/2006/relationships/hyperlink" Target="consultantplus://offline/ref=D07CD06D514FD475EFED96FE146EB37F0BFAD47E618860C841DCA659829E89D3BB94EC40F5FCDD1BE83E984AED8C1B4614740985F8CBmDP9M" TargetMode="External"/><Relationship Id="rId24" Type="http://schemas.openxmlformats.org/officeDocument/2006/relationships/hyperlink" Target="consultantplus://offline/ref=23234B66F8EDD985C1512BB739E87655CD239FDC03F2E508607A831E2C50A39579CD949388801DF9A4142FEAB03C2F81E42DF26B80D66B5A5A0AFDoFP5M" TargetMode="External"/><Relationship Id="rId5" Type="http://schemas.openxmlformats.org/officeDocument/2006/relationships/hyperlink" Target="consultantplus://offline/ref=D07CD06D514FD475EFED88F30202EE7B0AF08E7B678862991883FD04D5978384FCDBB507B2F8D810BC6FDC19EBDA491C41781584E6C9D87D1E5921mCPCM" TargetMode="External"/><Relationship Id="rId15" Type="http://schemas.openxmlformats.org/officeDocument/2006/relationships/hyperlink" Target="consultantplus://offline/ref=D07CD06D514FD475EFED88F30202EE7B0AF08E7B678862991883FD04D5978384FCDBB507B2F8D810BC6FDD19EBDA491C41781584E6C9D87D1E5921mCPCM" TargetMode="External"/><Relationship Id="rId23" Type="http://schemas.openxmlformats.org/officeDocument/2006/relationships/hyperlink" Target="consultantplus://offline/ref=EFA71C0870158C82D980D2E2F29504990DA894B1C64F3491191DC040A9FD0F46A91D069D036141AEF2FD22D25E73BC5Bn0P2M" TargetMode="External"/><Relationship Id="rId10" Type="http://schemas.openxmlformats.org/officeDocument/2006/relationships/hyperlink" Target="consultantplus://offline/ref=D07CD06D514FD475EFED96FE146EB37F0BFAD47E618860C841DCA659829E89D3BB94EC45F6F6DC17BC64884EA4DB155A176B1786E6CBD961m1PCM" TargetMode="External"/><Relationship Id="rId19" Type="http://schemas.openxmlformats.org/officeDocument/2006/relationships/hyperlink" Target="consultantplus://offline/ref=EFA71C0870158C82D980D2E2F29504990DA894B1C64F3491191DC040A9FD0F46A91D069D036141AEF2FD22D25E73BC5Bn0P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7CD06D514FD475EFED96FE146EB37F0BFAD47E618860C841DCA659829E89D3BB94EC40F5FCDD1BE83E984AED8C1B4614740985F8CBmDP9M" TargetMode="External"/><Relationship Id="rId14" Type="http://schemas.openxmlformats.org/officeDocument/2006/relationships/hyperlink" Target="consultantplus://offline/ref=D07CD06D514FD475EFED88F30202EE7B0AF08E7B6789689E1583FD04D5978384FCDBB515B2A0D412BF71DC1EFE8C185Am1P4M" TargetMode="External"/><Relationship Id="rId22" Type="http://schemas.openxmlformats.org/officeDocument/2006/relationships/hyperlink" Target="consultantplus://offline/ref=EFA71C0870158C82D980D2E2F29504990DA894B1C64F3491191DC040A9FD0F46A91D069D036141AEF2FD22D25E73BC5Bn0P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405</Pages>
  <Words>86661</Words>
  <Characters>493970</Characters>
  <Application>Microsoft Office Word</Application>
  <DocSecurity>0</DocSecurity>
  <Lines>4116</Lines>
  <Paragraphs>1158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2020-01-23T12:15:00Z</dcterms:created>
  <dcterms:modified xsi:type="dcterms:W3CDTF">2020-01-23T12:19:00Z</dcterms:modified>
</cp:coreProperties>
</file>