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F" w:rsidRDefault="005243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34F" w:rsidRDefault="0052434F">
      <w:pPr>
        <w:pStyle w:val="ConsPlusNormal"/>
        <w:jc w:val="both"/>
        <w:outlineLvl w:val="0"/>
      </w:pPr>
    </w:p>
    <w:p w:rsidR="0052434F" w:rsidRDefault="0052434F">
      <w:pPr>
        <w:pStyle w:val="ConsPlusTitle"/>
        <w:jc w:val="center"/>
        <w:outlineLvl w:val="0"/>
      </w:pPr>
      <w:r>
        <w:t>ГОРОДСКОЕ СОБРАНИЕ СОЧИ</w:t>
      </w:r>
    </w:p>
    <w:p w:rsidR="0052434F" w:rsidRDefault="0052434F">
      <w:pPr>
        <w:pStyle w:val="ConsPlusTitle"/>
        <w:jc w:val="center"/>
      </w:pPr>
    </w:p>
    <w:p w:rsidR="0052434F" w:rsidRDefault="0052434F">
      <w:pPr>
        <w:pStyle w:val="ConsPlusTitle"/>
        <w:jc w:val="center"/>
      </w:pPr>
      <w:r>
        <w:t>РЕШЕНИЕ</w:t>
      </w:r>
    </w:p>
    <w:p w:rsidR="0052434F" w:rsidRDefault="0052434F">
      <w:pPr>
        <w:pStyle w:val="ConsPlusTitle"/>
        <w:jc w:val="center"/>
      </w:pPr>
      <w:r>
        <w:t>от 26 декабря 2017 г. N 216</w:t>
      </w:r>
    </w:p>
    <w:p w:rsidR="0052434F" w:rsidRDefault="0052434F">
      <w:pPr>
        <w:pStyle w:val="ConsPlusTitle"/>
        <w:jc w:val="center"/>
      </w:pPr>
    </w:p>
    <w:p w:rsidR="0052434F" w:rsidRDefault="0052434F">
      <w:pPr>
        <w:pStyle w:val="ConsPlusTitle"/>
        <w:jc w:val="center"/>
      </w:pPr>
      <w:r>
        <w:t>О БЮДЖЕТЕ ГОРОДА СОЧИ НА 2018 ГОД</w:t>
      </w:r>
    </w:p>
    <w:p w:rsidR="0052434F" w:rsidRDefault="0052434F">
      <w:pPr>
        <w:pStyle w:val="ConsPlusTitle"/>
        <w:jc w:val="center"/>
      </w:pPr>
      <w:r>
        <w:t>И НА ПЛАНОВЫЙ ПЕРИОД 2019 И 2020 ГОДОВ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</w:t>
      </w:r>
    </w:p>
    <w:p w:rsidR="0052434F" w:rsidRDefault="0052434F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31.05.2018 N 62)</w:t>
      </w:r>
    </w:p>
    <w:p w:rsidR="0052434F" w:rsidRDefault="0052434F">
      <w:pPr>
        <w:pStyle w:val="ConsPlusNormal"/>
        <w:ind w:firstLine="540"/>
        <w:jc w:val="both"/>
      </w:pPr>
    </w:p>
    <w:p w:rsidR="0052434F" w:rsidRDefault="0052434F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общий объем доходов в сумме 12010921,1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2) общий объем расходов в сумме 12754843,2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4) дефицит бюджета города Сочи в сумме 743922,1 тыс. рублей.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общий объем доходов на 2019 год в сумме 10617104,1 тыс. рублей и на 2020 год в сумме 10463176,9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2) общий объем расходов на 2019 год в сумме 10617104,1 тыс. рублей, в том числе условно утвержденные расходы в сумме 173675,6 тыс. рублей, и на 2020 год в сумме 10463176,9 тыс. рублей, в том числе условно утвержденные расходы в сумме 377297,1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Утвердить </w:t>
      </w:r>
      <w:hyperlink w:anchor="P229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lastRenderedPageBreak/>
        <w:t xml:space="preserve">2. Утвердить </w:t>
      </w:r>
      <w:hyperlink w:anchor="P129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3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0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2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5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4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4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5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0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0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0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7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Установить </w:t>
      </w:r>
      <w:hyperlink w:anchor="P1832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</w:t>
      </w:r>
      <w:r>
        <w:lastRenderedPageBreak/>
        <w:t>плановый период 2019 и 2020 годов согласно приложению 7 к настоящему решению.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8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870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17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4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309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114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2642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232748,3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56829,0 тыс. рублей.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31.05.2018 N 62)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3774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388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3994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4041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lastRenderedPageBreak/>
        <w:t>Статья 9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10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4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11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2018 год в сумме 975141,1 тыс. рублей;</w:t>
      </w:r>
    </w:p>
    <w:p w:rsidR="0052434F" w:rsidRDefault="0052434F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15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16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17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18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19" w:history="1">
        <w:r>
          <w:rPr>
            <w:color w:val="0000FF"/>
          </w:rPr>
          <w:t>N 62</w:t>
        </w:r>
      </w:hyperlink>
      <w:r>
        <w:t>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12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0" w:history="1">
        <w:r>
          <w:rPr>
            <w:color w:val="0000FF"/>
          </w:rPr>
          <w:t>пунктах 6</w:t>
        </w:r>
      </w:hyperlink>
      <w:r>
        <w:t xml:space="preserve"> - </w:t>
      </w:r>
      <w:hyperlink r:id="rId2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98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</w:t>
      </w:r>
      <w:r>
        <w:lastRenderedPageBreak/>
        <w:t>решением правовыми актами администрации города Сочи.</w:t>
      </w:r>
    </w:p>
    <w:p w:rsidR="0052434F" w:rsidRDefault="0052434F">
      <w:pPr>
        <w:pStyle w:val="ConsPlusNormal"/>
        <w:spacing w:before="220"/>
        <w:ind w:firstLine="540"/>
        <w:jc w:val="both"/>
      </w:pPr>
      <w:bookmarkStart w:id="0" w:name="P98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52434F" w:rsidRDefault="0052434F">
      <w:pPr>
        <w:pStyle w:val="ConsPlusNormal"/>
        <w:jc w:val="both"/>
      </w:pPr>
      <w:r>
        <w:t xml:space="preserve">(пп. 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52434F" w:rsidRDefault="0052434F">
      <w:pPr>
        <w:pStyle w:val="ConsPlusNormal"/>
        <w:jc w:val="both"/>
      </w:pPr>
      <w:r>
        <w:t xml:space="preserve">(пп. 5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52434F" w:rsidRDefault="0052434F">
      <w:pPr>
        <w:pStyle w:val="ConsPlusNormal"/>
        <w:jc w:val="both"/>
      </w:pPr>
      <w:r>
        <w:t xml:space="preserve">(пп. 6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52434F" w:rsidRDefault="0052434F">
      <w:pPr>
        <w:pStyle w:val="ConsPlusNormal"/>
        <w:jc w:val="both"/>
      </w:pPr>
      <w:r>
        <w:t xml:space="preserve">(пп. 7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52434F" w:rsidRDefault="0052434F">
      <w:pPr>
        <w:pStyle w:val="ConsPlusNormal"/>
        <w:jc w:val="both"/>
      </w:pPr>
      <w:r>
        <w:t xml:space="preserve">(пп. 8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13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11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642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lastRenderedPageBreak/>
        <w:t>Статья 14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15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bookmarkStart w:id="1" w:name="P125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29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25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52434F" w:rsidRDefault="0052434F">
      <w:pPr>
        <w:pStyle w:val="ConsPlusNormal"/>
        <w:jc w:val="both"/>
      </w:pPr>
      <w:r>
        <w:t xml:space="preserve">(п. 3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17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18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19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20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21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22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2018 году в сумме 869000,0 тыс. рублей;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23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 xml:space="preserve">1. Утвердить </w:t>
      </w:r>
      <w:hyperlink w:anchor="P3412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17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2588000,0 тыс. рублей, на 2019 год в сумме 2652000,0 тыс. рублей и на 2020 год в сумме 2732800,0 тыс. рублей.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24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25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bookmarkStart w:id="2" w:name="P187"/>
      <w:bookmarkEnd w:id="2"/>
      <w:r>
        <w:t xml:space="preserve">1. Установить, что в 2018 году в соответствии с </w:t>
      </w:r>
      <w:hyperlink r:id="rId35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187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lastRenderedPageBreak/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52434F" w:rsidRDefault="0052434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27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28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Статья 29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Глава города Сочи</w:t>
      </w:r>
    </w:p>
    <w:p w:rsidR="0052434F" w:rsidRDefault="0052434F">
      <w:pPr>
        <w:pStyle w:val="ConsPlusNormal"/>
        <w:jc w:val="right"/>
      </w:pPr>
      <w:r>
        <w:t>А.Н.ПАХОМОВ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Председатель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В.П.ФИЛОНОВ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3" w:name="P229"/>
      <w:bookmarkEnd w:id="3"/>
      <w:r>
        <w:t>ПЕРЕЧЕНЬ</w:t>
      </w:r>
    </w:p>
    <w:p w:rsidR="0052434F" w:rsidRDefault="0052434F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52434F" w:rsidRDefault="0052434F">
      <w:pPr>
        <w:pStyle w:val="ConsPlusTitle"/>
        <w:jc w:val="center"/>
      </w:pPr>
      <w:r>
        <w:t>ГОРОДА СОЧИ И ЗАКРЕПЛЯЕМЫЕ ЗА НИМИ ВИДЫ (ПОДВИДЫ)</w:t>
      </w:r>
    </w:p>
    <w:p w:rsidR="0052434F" w:rsidRDefault="0052434F">
      <w:pPr>
        <w:pStyle w:val="ConsPlusTitle"/>
        <w:jc w:val="center"/>
      </w:pPr>
      <w:r>
        <w:t>ДОХОДОВ БЮДЖЕТА ГОРОДА СОЧИ И</w:t>
      </w:r>
    </w:p>
    <w:p w:rsidR="0052434F" w:rsidRDefault="0052434F">
      <w:pPr>
        <w:pStyle w:val="ConsPlusTitle"/>
        <w:jc w:val="center"/>
      </w:pPr>
      <w:r>
        <w:lastRenderedPageBreak/>
        <w:t>ПЕРЕЧЕНЬ</w:t>
      </w:r>
    </w:p>
    <w:p w:rsidR="0052434F" w:rsidRDefault="0052434F">
      <w:pPr>
        <w:pStyle w:val="ConsPlusTitle"/>
        <w:jc w:val="center"/>
      </w:pPr>
      <w:r>
        <w:t>ГЛАВНЫХ АДМИНИСТРАТОРОВ ИСТОЧНИКОВ ФИНАНСИРОВАНИЯ</w:t>
      </w:r>
    </w:p>
    <w:p w:rsidR="0052434F" w:rsidRDefault="0052434F">
      <w:pPr>
        <w:pStyle w:val="ConsPlusTitle"/>
        <w:jc w:val="center"/>
      </w:pPr>
      <w:r>
        <w:t>ДЕФИЦИТА БЮДЖЕТА ГОРОДА СОЧИ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52434F" w:rsidRDefault="0052434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3061"/>
        <w:gridCol w:w="3742"/>
      </w:tblGrid>
      <w:tr w:rsidR="0052434F">
        <w:tc>
          <w:tcPr>
            <w:tcW w:w="5304" w:type="dxa"/>
            <w:gridSpan w:val="2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42" w:type="dxa"/>
            <w:vMerge w:val="restart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2434F">
        <w:tc>
          <w:tcPr>
            <w:tcW w:w="2243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1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42" w:type="dxa"/>
            <w:vMerge/>
          </w:tcPr>
          <w:p w:rsidR="0052434F" w:rsidRDefault="0052434F"/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Доходы бюджетов городских округов </w:t>
            </w:r>
            <w:r>
              <w:lastRenderedPageBreak/>
              <w:t>от возврата автономными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Дотации бюджетам городских округов </w:t>
            </w:r>
            <w:r>
              <w:lastRenderedPageBreak/>
              <w:t>на поддержку мер по обеспечению сбалансированности бюджетов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земель,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Доходы от сдачи в аренду имущества, </w:t>
            </w:r>
            <w:r>
              <w:lastRenderedPageBreak/>
              <w:t>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Плата за пользование водными объектами, находящимися в </w:t>
            </w:r>
            <w:r>
              <w:lastRenderedPageBreak/>
              <w:t>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капитальному ремонту </w:t>
            </w:r>
            <w:r>
              <w:lastRenderedPageBreak/>
              <w:t>многоквартирных домов за счет средств бюджетов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2 18 04010 04 0000 180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2 18 04020 04 0000 180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2 18 04010 04 0000 180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2 18 04020 04 0000 180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</w:t>
            </w:r>
            <w:r>
              <w:lastRenderedPageBreak/>
              <w:t>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2 18 04010 04 0000 180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2 18 04020 04 0000 180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202 30027 04 0000 151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Субвенции бюджетам городских округов на содержание ребенка в семье опекуна и приемной семье, а </w:t>
            </w:r>
            <w:r>
              <w:lastRenderedPageBreak/>
              <w:t>также вознаграждение, причитающееся приемному родителю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  <w:r>
              <w:t>219 60010 04 0000 151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в местах внеуличной дорожной сети, относящихся к собственности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blPrEx>
          <w:tblBorders>
            <w:insideH w:val="nil"/>
          </w:tblBorders>
        </w:tblPrEx>
        <w:tc>
          <w:tcPr>
            <w:tcW w:w="9046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2"/>
            </w:tblGrid>
            <w:tr w:rsidR="0052434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2434F" w:rsidRDefault="005243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2434F" w:rsidRDefault="005243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52434F" w:rsidRDefault="0052434F"/>
        </w:tc>
      </w:tr>
      <w:tr w:rsidR="0052434F">
        <w:tblPrEx>
          <w:tblBorders>
            <w:insideH w:val="nil"/>
          </w:tblBorders>
        </w:tblPrEx>
        <w:tc>
          <w:tcPr>
            <w:tcW w:w="2243" w:type="dxa"/>
            <w:tcBorders>
              <w:top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  <w:tcBorders>
              <w:top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  <w:tcBorders>
              <w:top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гос.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</w:t>
            </w:r>
            <w:r>
              <w:lastRenderedPageBreak/>
      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061" w:type="dxa"/>
          </w:tcPr>
          <w:p w:rsidR="0052434F" w:rsidRDefault="0052434F">
            <w:pPr>
              <w:pStyle w:val="ConsPlusNormal"/>
            </w:pPr>
          </w:p>
        </w:tc>
        <w:tc>
          <w:tcPr>
            <w:tcW w:w="3742" w:type="dxa"/>
          </w:tcPr>
          <w:p w:rsidR="0052434F" w:rsidRDefault="0052434F">
            <w:pPr>
              <w:pStyle w:val="ConsPlusNormal"/>
            </w:pP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c>
          <w:tcPr>
            <w:tcW w:w="2243" w:type="dxa"/>
          </w:tcPr>
          <w:p w:rsidR="0052434F" w:rsidRDefault="0052434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52434F" w:rsidRDefault="0052434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52434F" w:rsidRDefault="0052434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--------------------------------</w:t>
      </w:r>
    </w:p>
    <w:p w:rsidR="0052434F" w:rsidRDefault="0052434F">
      <w:pPr>
        <w:pStyle w:val="ConsPlusNormal"/>
        <w:spacing w:before="220"/>
        <w:ind w:firstLine="540"/>
        <w:jc w:val="both"/>
      </w:pPr>
      <w:bookmarkStart w:id="4" w:name="P1282"/>
      <w:bookmarkEnd w:id="4"/>
      <w:r>
        <w:t>&lt;*&gt; В том числе: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2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5" w:name="P1294"/>
      <w:bookmarkEnd w:id="5"/>
      <w:r>
        <w:t>ПЕРЕЧЕНЬ</w:t>
      </w:r>
    </w:p>
    <w:p w:rsidR="0052434F" w:rsidRDefault="0052434F">
      <w:pPr>
        <w:pStyle w:val="ConsPlusTitle"/>
        <w:jc w:val="center"/>
      </w:pPr>
      <w:r>
        <w:t>ГЛАВНЫХ АДМИНИСТРАТОРОВ ДОХОДОВ -</w:t>
      </w:r>
    </w:p>
    <w:p w:rsidR="0052434F" w:rsidRDefault="0052434F">
      <w:pPr>
        <w:pStyle w:val="ConsPlusTitle"/>
        <w:jc w:val="center"/>
      </w:pPr>
      <w:r>
        <w:t>ОРГАНОВ ГОСУДАРСТВЕННОЙ ВЛАСТИ КРАСНОДАРСКОГО КРАЯ</w:t>
      </w:r>
    </w:p>
    <w:p w:rsidR="0052434F" w:rsidRDefault="0052434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52434F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52434F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</w:tr>
      <w:tr w:rsidR="0052434F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--------------------------------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3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6" w:name="P1408"/>
      <w:bookmarkEnd w:id="6"/>
      <w:r>
        <w:t>ОБЪЕМ</w:t>
      </w:r>
    </w:p>
    <w:p w:rsidR="0052434F" w:rsidRDefault="0052434F">
      <w:pPr>
        <w:pStyle w:val="ConsPlusNormal"/>
        <w:jc w:val="center"/>
      </w:pPr>
      <w:r>
        <w:t>ПОСТУПЛЕНИЙ ДОХОДОВ В БЮДЖЕТ ГОРОДА СОЧИ ПО КОДАМ</w:t>
      </w:r>
    </w:p>
    <w:p w:rsidR="0052434F" w:rsidRDefault="0052434F">
      <w:pPr>
        <w:pStyle w:val="ConsPlusNormal"/>
        <w:jc w:val="center"/>
      </w:pPr>
      <w:r>
        <w:t>ВИДОВ (ПОДВИДОВ) ДОХОДОВ НА 2018 ГОД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(тыс. рублей)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4365"/>
        <w:gridCol w:w="1587"/>
      </w:tblGrid>
      <w:tr w:rsidR="0052434F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6592965,0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1 01 01000 00 0000 110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1 01 02000 01 0000 110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1 03 02230 01 0000 110,</w:t>
            </w:r>
          </w:p>
          <w:p w:rsidR="0052434F" w:rsidRDefault="0052434F">
            <w:pPr>
              <w:pStyle w:val="ConsPlusNormal"/>
            </w:pPr>
            <w:r>
              <w:t>1 03 02240 01 0000 110,</w:t>
            </w:r>
          </w:p>
          <w:p w:rsidR="0052434F" w:rsidRDefault="0052434F">
            <w:pPr>
              <w:pStyle w:val="ConsPlusNormal"/>
            </w:pPr>
            <w:r>
              <w:t>1 03 02250 01 0000 110,</w:t>
            </w:r>
          </w:p>
          <w:p w:rsidR="0052434F" w:rsidRDefault="0052434F">
            <w:pPr>
              <w:pStyle w:val="ConsPlusNormal"/>
            </w:pPr>
            <w:r>
              <w:t>1 03 02260 01 0000 110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1 05 01000 01 0000 110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1 05 02000 02 0000 110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1 05 04000 02 0000 110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1 05 03000 01 0000 110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1 06 01000 00 0000 110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1 06 06000 00 0000 110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1 08 00000 00 0000 000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1 11 05010 00 0000 120,</w:t>
            </w:r>
          </w:p>
          <w:p w:rsidR="0052434F" w:rsidRDefault="0052434F">
            <w:pPr>
              <w:pStyle w:val="ConsPlusNormal"/>
            </w:pPr>
            <w:r>
              <w:t>1 11 05020 00 0000 120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1608144,0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1 11 05034 04 0000 120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1 14 06010 00 0000 430,</w:t>
            </w:r>
          </w:p>
          <w:p w:rsidR="0052434F" w:rsidRDefault="0052434F">
            <w:pPr>
              <w:pStyle w:val="ConsPlusNormal"/>
            </w:pPr>
            <w:r>
              <w:t>1 14 06020 00 0000 430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1 16 00000 00 0000 000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1 11 01040 04 0000 120,</w:t>
            </w:r>
          </w:p>
          <w:p w:rsidR="0052434F" w:rsidRDefault="0052434F">
            <w:pPr>
              <w:pStyle w:val="ConsPlusNormal"/>
            </w:pPr>
            <w:r>
              <w:t>1 11 09040 04 0000 120,</w:t>
            </w:r>
          </w:p>
          <w:p w:rsidR="0052434F" w:rsidRDefault="0052434F">
            <w:pPr>
              <w:pStyle w:val="ConsPlusNormal"/>
            </w:pPr>
            <w:r>
              <w:t>1 11 05092 04 0000 120,</w:t>
            </w:r>
          </w:p>
          <w:p w:rsidR="0052434F" w:rsidRDefault="0052434F">
            <w:pPr>
              <w:pStyle w:val="ConsPlusNormal"/>
            </w:pPr>
            <w:r>
              <w:t>1 11 07014 04 0000 120,</w:t>
            </w:r>
          </w:p>
          <w:p w:rsidR="0052434F" w:rsidRDefault="0052434F">
            <w:pPr>
              <w:pStyle w:val="ConsPlusNormal"/>
            </w:pPr>
            <w:r>
              <w:t>1 13 00000 00 0000 000,</w:t>
            </w:r>
          </w:p>
          <w:p w:rsidR="0052434F" w:rsidRDefault="0052434F">
            <w:pPr>
              <w:pStyle w:val="ConsPlusNormal"/>
            </w:pPr>
            <w:r>
              <w:t>1 14 02000 00 0000 000,</w:t>
            </w:r>
          </w:p>
          <w:p w:rsidR="0052434F" w:rsidRDefault="0052434F">
            <w:pPr>
              <w:pStyle w:val="ConsPlusNormal"/>
            </w:pPr>
            <w:r>
              <w:t>1 15 00000 00 0000 000,</w:t>
            </w:r>
          </w:p>
          <w:p w:rsidR="0052434F" w:rsidRDefault="0052434F">
            <w:pPr>
              <w:pStyle w:val="ConsPlusNormal"/>
            </w:pPr>
            <w:r>
              <w:t>1 17 00000 00 0000 000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203821,0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2 00 00000 00 0000 000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5417956,1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5418573,2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2 02 10000 00 0000 151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1783479,8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3631170,6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2 18 00000 00 00000 000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2 18 04000 04 0000 180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2 19 00000 00 0000 000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-834,1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2 19 00000 04 0000 151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Возврат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lastRenderedPageBreak/>
              <w:t>-834,1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12010921,1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--------------------------------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4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7" w:name="P1527"/>
      <w:bookmarkEnd w:id="7"/>
      <w:r>
        <w:t>ОБЪЕМ</w:t>
      </w:r>
    </w:p>
    <w:p w:rsidR="0052434F" w:rsidRDefault="0052434F">
      <w:pPr>
        <w:pStyle w:val="ConsPlusNormal"/>
        <w:jc w:val="center"/>
      </w:pPr>
      <w:r>
        <w:t>ПОСТУПЛЕНИЙ ДОХОДОВ В БЮДЖЕТ ГОРОДА СОЧИ</w:t>
      </w:r>
    </w:p>
    <w:p w:rsidR="0052434F" w:rsidRDefault="0052434F">
      <w:pPr>
        <w:pStyle w:val="ConsPlusNormal"/>
        <w:jc w:val="center"/>
      </w:pPr>
      <w:r>
        <w:t>ПО КОДАМ ВИДОВ (ПОДВИДОВ) ДОХОДОВ НА 2019 И 2020 ГОДЫ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(тыс. рублей)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88"/>
        <w:gridCol w:w="1388"/>
      </w:tblGrid>
      <w:tr w:rsidR="0052434F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6832000,0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1 01 01000 00 0000 110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1 03 02230 01 0000 110,</w:t>
            </w:r>
          </w:p>
          <w:p w:rsidR="0052434F" w:rsidRDefault="0052434F">
            <w:pPr>
              <w:pStyle w:val="ConsPlusNormal"/>
            </w:pPr>
            <w:r>
              <w:t>1 03 02240 01 0000 110,</w:t>
            </w:r>
          </w:p>
          <w:p w:rsidR="0052434F" w:rsidRDefault="0052434F">
            <w:pPr>
              <w:pStyle w:val="ConsPlusNormal"/>
            </w:pPr>
            <w:r>
              <w:t>1 03 02250 01 0000 110,</w:t>
            </w:r>
          </w:p>
          <w:p w:rsidR="0052434F" w:rsidRDefault="0052434F">
            <w:pPr>
              <w:pStyle w:val="ConsPlusNormal"/>
            </w:pPr>
            <w: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lastRenderedPageBreak/>
              <w:t>79400,0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Земельный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1 11 05010 00 0000 120,</w:t>
            </w:r>
          </w:p>
          <w:p w:rsidR="0052434F" w:rsidRDefault="0052434F">
            <w:pPr>
              <w:pStyle w:val="ConsPlusNormal"/>
            </w:pPr>
            <w: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1 14 06010 00 0000 430,</w:t>
            </w:r>
          </w:p>
          <w:p w:rsidR="0052434F" w:rsidRDefault="0052434F">
            <w:pPr>
              <w:pStyle w:val="ConsPlusNormal"/>
            </w:pPr>
            <w:r>
              <w:t>1 14 06020 00 0000 430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1 11 01040 04 0000 120,</w:t>
            </w:r>
          </w:p>
          <w:p w:rsidR="0052434F" w:rsidRDefault="0052434F">
            <w:pPr>
              <w:pStyle w:val="ConsPlusNormal"/>
            </w:pPr>
            <w:r>
              <w:t>1 11 09040 04 0000 120,</w:t>
            </w:r>
          </w:p>
          <w:p w:rsidR="0052434F" w:rsidRDefault="0052434F">
            <w:pPr>
              <w:pStyle w:val="ConsPlusNormal"/>
            </w:pPr>
            <w:r>
              <w:t>1 11 05092 04 0000 120,</w:t>
            </w:r>
          </w:p>
          <w:p w:rsidR="0052434F" w:rsidRDefault="0052434F">
            <w:pPr>
              <w:pStyle w:val="ConsPlusNormal"/>
            </w:pPr>
            <w:r>
              <w:t>1 11 07014 04 0000 120,</w:t>
            </w:r>
          </w:p>
          <w:p w:rsidR="0052434F" w:rsidRDefault="0052434F">
            <w:pPr>
              <w:pStyle w:val="ConsPlusNormal"/>
            </w:pPr>
            <w:r>
              <w:t>1 13 00000 00 0000 000,</w:t>
            </w:r>
          </w:p>
          <w:p w:rsidR="0052434F" w:rsidRDefault="0052434F">
            <w:pPr>
              <w:pStyle w:val="ConsPlusNormal"/>
            </w:pPr>
            <w:r>
              <w:t>1 14 02000 00 0000 000,</w:t>
            </w:r>
          </w:p>
          <w:p w:rsidR="0052434F" w:rsidRDefault="0052434F">
            <w:pPr>
              <w:pStyle w:val="ConsPlusNormal"/>
            </w:pPr>
            <w:r>
              <w:t>1 15 00000 00 0000 000,</w:t>
            </w:r>
          </w:p>
          <w:p w:rsidR="0052434F" w:rsidRDefault="0052434F">
            <w:pPr>
              <w:pStyle w:val="ConsPlusNormal"/>
            </w:pPr>
            <w: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3631176,9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3631176,9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3451961,8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3456143,9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 ДОХОДОВ: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10463176,9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</w:pPr>
      <w:r>
        <w:t>--------------------------------</w:t>
      </w:r>
    </w:p>
    <w:p w:rsidR="0052434F" w:rsidRDefault="0052434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5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8" w:name="P1656"/>
      <w:bookmarkEnd w:id="8"/>
      <w:r>
        <w:t>БЕЗВОЗМЕЗДНЫЕ ПОСТУПЛЕНИЯ</w:t>
      </w:r>
    </w:p>
    <w:p w:rsidR="0052434F" w:rsidRDefault="0052434F">
      <w:pPr>
        <w:pStyle w:val="ConsPlusNormal"/>
        <w:jc w:val="center"/>
      </w:pPr>
      <w:r>
        <w:lastRenderedPageBreak/>
        <w:t>ИЗ КРАЕВОГО БЮДЖЕТА В 2018 ГОДУ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62"/>
        <w:gridCol w:w="1417"/>
      </w:tblGrid>
      <w:tr w:rsidR="0052434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2 00 00000 00 0000 000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5418573,2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5418573,2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2 02 10000 00 0000 151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2 02 15002 00 0000 151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2 02 15002 04 0000 151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1783479,8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2 02 20051 00 0000 151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2 02 20051 04 0000 151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2 02 25519 00 0000 151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бюджетам городских округов на поддержку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2 02 25519 04 0000 151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бюджетам городских округов на поддержку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2 02 29999 00 0000 151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1779429,6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2 02 29999 04 0000 151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1779429,6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3631170,6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2 02 30024 00 0000 151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3475704,1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2 02 30024 04 0000 151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Субвенции бюджетам городских округов на выполнение передаваемых полномочий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lastRenderedPageBreak/>
              <w:t>3475704,1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2 02 30027 00 0000 151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93236,8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2 02 30027 04 0000 151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93236,8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2 02 30029 00 0000 151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2 02 30029 04 0000 151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2 02 35120 00 0000 151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2 02 35120 04 0000 151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6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9" w:name="P1741"/>
      <w:bookmarkEnd w:id="9"/>
      <w:r>
        <w:t>БЕЗВОЗМЕЗДНЫЕ ПОСТУПЛЕНИЯ</w:t>
      </w:r>
    </w:p>
    <w:p w:rsidR="0052434F" w:rsidRDefault="0052434F">
      <w:pPr>
        <w:pStyle w:val="ConsPlusNormal"/>
        <w:jc w:val="center"/>
      </w:pPr>
      <w:r>
        <w:t>ИЗ КРАЕВОГО БЮДЖЕТА В 2019 И 2020 ГОДАХ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lastRenderedPageBreak/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61"/>
      </w:tblGrid>
      <w:tr w:rsidR="0052434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3631176,9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3631176,9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2 02 29999 00 0000 151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2 02 29999 04 0000 151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2 02 03000 00 0000 151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3451961,8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3456143,9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2 02 30024 00 0000 151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3286186,3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3283041,9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2 02 30024 04 0000 151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3286186,3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3283041,9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2 02 30027 00 0000 151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105584,1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2 02 30027 04 0000 151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105584,1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2 02 30029 00 0000 151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>
              <w:lastRenderedPageBreak/>
              <w:t>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lastRenderedPageBreak/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2 02 30029 04 0000 151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2 02 35082 00 0000 151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2 02 35082 04 0000 151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2 02 35120 00 0000 151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2 02 35120 04 0000 151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7</w:t>
      </w:r>
    </w:p>
    <w:p w:rsidR="0052434F" w:rsidRDefault="0052434F">
      <w:pPr>
        <w:pStyle w:val="ConsPlusNormal"/>
        <w:jc w:val="right"/>
      </w:pPr>
      <w:r>
        <w:lastRenderedPageBreak/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10" w:name="P1832"/>
      <w:bookmarkEnd w:id="10"/>
      <w:r>
        <w:t>НОРМАТИВЫ</w:t>
      </w:r>
    </w:p>
    <w:p w:rsidR="0052434F" w:rsidRDefault="0052434F">
      <w:pPr>
        <w:pStyle w:val="ConsPlusTitle"/>
        <w:jc w:val="center"/>
      </w:pPr>
      <w:r>
        <w:t>РАСПРЕДЕЛЕНИЯ ДОХОДОВ В БЮДЖЕТ ГОРОДА СОЧИ НА 2018 ГОД</w:t>
      </w:r>
    </w:p>
    <w:p w:rsidR="0052434F" w:rsidRDefault="0052434F">
      <w:pPr>
        <w:pStyle w:val="ConsPlusTitle"/>
        <w:jc w:val="center"/>
      </w:pPr>
      <w:r>
        <w:t>И НА ПЛАНОВЫЙ ПЕРИОД 2019 И 2020 ГОДОВ</w:t>
      </w:r>
    </w:p>
    <w:p w:rsidR="0052434F" w:rsidRDefault="0052434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52434F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100,0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8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1" w:name="P1870"/>
      <w:bookmarkEnd w:id="11"/>
      <w:r>
        <w:t>РАСПРЕДЕЛЕНИЕ</w:t>
      </w:r>
    </w:p>
    <w:p w:rsidR="0052434F" w:rsidRDefault="0052434F">
      <w:pPr>
        <w:pStyle w:val="ConsPlusNormal"/>
        <w:jc w:val="center"/>
      </w:pPr>
      <w:r>
        <w:t>БЮДЖЕТНЫХ АССИГНОВАНИЙ ПО РАЗДЕЛАМ И ПОДРАЗДЕЛАМ</w:t>
      </w:r>
    </w:p>
    <w:p w:rsidR="0052434F" w:rsidRDefault="0052434F">
      <w:pPr>
        <w:pStyle w:val="ConsPlusNormal"/>
        <w:jc w:val="center"/>
      </w:pPr>
      <w:r>
        <w:t>КЛАССИФИКАЦИИ РАСХОДОВ БЮДЖЕТОВ НА 2018 ГОД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680"/>
        <w:gridCol w:w="680"/>
        <w:gridCol w:w="1531"/>
      </w:tblGrid>
      <w:tr w:rsidR="0052434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12754843,2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1251685,6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657034,2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97766,7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443549,4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232574,6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231314,6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1810316,8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5011,5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438712,4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975141,1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359146,9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1434181,4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235823,4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279638,5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579386,1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339333,4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5380601,9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1486815,3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2525489,4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813587,1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81034,7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472670,8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766765,8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673984,7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92781,1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563237,6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202460,6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129029,0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298012,5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42288,5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55456,8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156593,7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690010,8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616881,6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41185,3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9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2" w:name="P2172"/>
      <w:bookmarkEnd w:id="12"/>
      <w:r>
        <w:t>РАСПРЕДЕЛЕНИЕ</w:t>
      </w:r>
    </w:p>
    <w:p w:rsidR="0052434F" w:rsidRDefault="0052434F">
      <w:pPr>
        <w:pStyle w:val="ConsPlusNormal"/>
        <w:jc w:val="center"/>
      </w:pPr>
      <w:r>
        <w:t>БЮДЖЕТНЫХ АССИГНОВАНИЙ ПО РАЗДЕЛАМ И ПОДРАЗДЕЛАМ</w:t>
      </w:r>
    </w:p>
    <w:p w:rsidR="0052434F" w:rsidRDefault="0052434F">
      <w:pPr>
        <w:pStyle w:val="ConsPlusNormal"/>
        <w:jc w:val="center"/>
      </w:pPr>
      <w:r>
        <w:t>КЛАССИФИКАЦИИ РАСХОДОВ БЮДЖЕТОВ НА 2019 И 2020 ГОДЫ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2"/>
        <w:gridCol w:w="680"/>
        <w:gridCol w:w="680"/>
        <w:gridCol w:w="1474"/>
        <w:gridCol w:w="1531"/>
      </w:tblGrid>
      <w:tr w:rsidR="0052434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10463176,9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1278972,0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1300889,7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658680,8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97766,7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390521,3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390401,3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174463,8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173203,8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780715,4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785448,6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5016,3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386211,4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237478,8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1118936,3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1071953,9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102756,1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56047,1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185635,9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191992,5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474495,3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349419,0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349419,0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5207304,4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4865175,0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1417275,3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1411672,1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2570102,3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2238375,1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728676,1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45926,2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438754,5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440089,2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490527,3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491982,9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401265,7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90717,2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438279,7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151189,7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107442,9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304580,5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313396,6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48405,1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49840,0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164447,0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169433,7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45717,8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365218,8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377297,1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10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3" w:name="P2543"/>
      <w:bookmarkEnd w:id="13"/>
      <w:r>
        <w:t>РАСПРЕДЕЛЕНИЕ</w:t>
      </w:r>
    </w:p>
    <w:p w:rsidR="0052434F" w:rsidRDefault="0052434F">
      <w:pPr>
        <w:pStyle w:val="ConsPlusNormal"/>
        <w:jc w:val="center"/>
      </w:pPr>
      <w:r>
        <w:t>БЮДЖЕТНЫХ АССИГНОВАНИЙ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860"/>
        <w:gridCol w:w="700"/>
        <w:gridCol w:w="1531"/>
      </w:tblGrid>
      <w:tr w:rsidR="0052434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12754843,2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5091286,6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5091286,6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469066,7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206661,7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98395,4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103766,3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229954,7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229954,7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22078,1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22078,1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4183453,5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1198665,4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1198665,4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81607,3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81607,3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60703,6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2819741,6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2819741,6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</w:t>
            </w:r>
            <w:r>
              <w:lastRenderedPageBreak/>
              <w:t>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209720,0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19076,0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19076,0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19076,0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56397,9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43282,0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13856,2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31198,9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112423,2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100058,7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85060,8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13972,6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10588,6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6816,0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26593,3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26593,3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Духовно-нравственное развитие и </w:t>
            </w:r>
            <w:r>
              <w:lastRenderedPageBreak/>
              <w:t>воспитание детей и молодежи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23190,3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979085,0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979085,0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864358,8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526382,0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526382,0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13106,9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отрасли "Культура"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</w:t>
            </w:r>
            <w:r>
              <w:lastRenderedPageBreak/>
              <w:t>Указа Президента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308174,5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308174,5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36060,5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36060,5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21460,5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22661,2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12738,5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11898,3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9714,7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9714,7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48867,4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48867,4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48867,4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30157,2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30157,2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Формирование системы ценностей, </w:t>
            </w:r>
            <w:r>
              <w:lastRenderedPageBreak/>
              <w:t>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26543,9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9349,0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14172,7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347741,9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346014,9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346014,9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1427,0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1427,0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15415,1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14109,4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16468,8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16468,8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15269,8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1169,0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23493,1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18301,8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17247,2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5191,3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5191,3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"Доступная среда"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66665,9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66665,9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в целях жилищного </w:t>
            </w:r>
            <w:r>
              <w:lastRenderedPageBreak/>
              <w:t>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369544,6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168362,1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56729,8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28245,1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28245,1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50745,4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35106,2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25818,6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8681,8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699134,2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699134,2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642575,2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325586,5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325586,5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260750,3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260750,3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31914,9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31914,9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21358,3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12595,1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доступа к информации о деятельности отраслевых (функциональных) и территориальных органов администрации </w:t>
            </w:r>
            <w:r>
              <w:lastRenderedPageBreak/>
              <w:t>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301984,9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184651,4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99109,1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72408,7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16333,5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Финансирование материально-технического обеспечения добровольных народных </w:t>
            </w:r>
            <w:r>
              <w:lastRenderedPageBreak/>
              <w:t>дружин на осуществление деятельности по охране общественного 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9277,5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9277,5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5542,8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570547,7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570547,7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Содержание автомобильных дорог общего </w:t>
            </w:r>
            <w:r>
              <w:lastRenderedPageBreak/>
              <w:t>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259767,0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259767,0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147782,5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147782,5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85203,1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85203,1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59741,2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59741,2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3357,3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3335,4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3335,4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41573,0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3434,8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18919,0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18919,0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</w:t>
            </w:r>
            <w:r>
              <w:lastRenderedPageBreak/>
              <w:t>"Лучший орган территориального общественного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227067,7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102004,4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101764,4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42288,5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42163,4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40087,7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39630,8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16908,1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16824,0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120063,3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120063,3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70665,8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22571,0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22371,0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2695,8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33623,1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lastRenderedPageBreak/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159747,2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159747,2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49220,1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49220,1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49220,1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40188,8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28387,2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28387,2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11801,6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11801,6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9776,2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42848,3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15165,2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8317,2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9124,6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82872,0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82872,0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10764,9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4813,7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510131,6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510131,6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185951,3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185951,3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185951,3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15934,7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15934,7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15934,7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6973,3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6973,3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6973,3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264029,6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264029,6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23257,0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232229,8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5011,5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поддержке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r>
              <w:lastRenderedPageBreak/>
              <w:t>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532338,1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357924,2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357924,2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9415,2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6965,2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324446,5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74480,1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6892,8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242958,6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24062,5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24062,5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11576,0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161833,3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139055,3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139055,3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137000,3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22778,0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22778,0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22778,0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Повышение уровня профессиональных знаний работников медицинских </w:t>
            </w:r>
            <w:r>
              <w:lastRenderedPageBreak/>
              <w:t>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666172,6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666172,6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11359,6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11359,6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7491,6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654813,0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537345,8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532376,7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4969,1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52812,0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52812,0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34597,6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3163,8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814484,7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641690,7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640004,9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640004,9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576108,8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59922,2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172794,0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137510,0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137110,0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65664,5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18071,8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2873,7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53092,5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15838,4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11720,9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200414,1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200414,1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Резервный фонд администрации города </w:t>
            </w:r>
            <w:r>
              <w:lastRenderedPageBreak/>
              <w:t>Сочи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54914,1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54431,5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11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4" w:name="P6309"/>
      <w:bookmarkEnd w:id="14"/>
      <w:r>
        <w:t>РАСПРЕДЕЛЕНИЕ</w:t>
      </w:r>
    </w:p>
    <w:p w:rsidR="0052434F" w:rsidRDefault="0052434F">
      <w:pPr>
        <w:pStyle w:val="ConsPlusNormal"/>
        <w:jc w:val="center"/>
      </w:pPr>
      <w:r>
        <w:t>БЮДЖЕТНЫХ АССИГНОВАНИЙ ПО ЦЕЛЕВЫМ СТАТЬЯМ</w:t>
      </w:r>
    </w:p>
    <w:p w:rsidR="0052434F" w:rsidRDefault="0052434F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52434F" w:rsidRDefault="0052434F">
      <w:pPr>
        <w:pStyle w:val="ConsPlusNormal"/>
        <w:jc w:val="center"/>
      </w:pPr>
      <w:r>
        <w:t>НАПРАВЛЕНИЯМ ДЕЯТЕЛЬНОСТИ), ГРУППАМ ВИДОВ РАСХОДОВ</w:t>
      </w:r>
    </w:p>
    <w:p w:rsidR="0052434F" w:rsidRDefault="0052434F">
      <w:pPr>
        <w:pStyle w:val="ConsPlusNormal"/>
        <w:jc w:val="center"/>
      </w:pPr>
      <w:r>
        <w:t>КЛАССИФИКАЦИИ РАСХОДОВ БЮДЖЕТОВ НА 2019 И 2020 ГОДЫ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175"/>
        <w:gridCol w:w="1814"/>
        <w:gridCol w:w="680"/>
        <w:gridCol w:w="1416"/>
        <w:gridCol w:w="1417"/>
      </w:tblGrid>
      <w:tr w:rsidR="0052434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10463176,9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4998532,9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4656193,7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4998532,9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4656193,7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472355,3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137802,8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4081565,1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4072283,8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1277846,4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1277846,4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10755,3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10755,3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60703,6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2721792,9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2721792,9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214630,6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57223,7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46127,9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13857,4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30634,2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4221,8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4221,8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</w:t>
            </w:r>
            <w:r>
              <w:lastRenderedPageBreak/>
              <w:t>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6874,0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31198,9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104659,6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85060,1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18546,1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6815,5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28491,0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28491,0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25887,2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</w:t>
            </w:r>
            <w: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702738,8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702738,8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оказывающих муниципальные </w:t>
            </w:r>
            <w:r>
              <w:lastRenderedPageBreak/>
              <w:t>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597421,6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592851,6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592851,6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33450,5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33450,5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18850,5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22933,8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13383,5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12543,3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30441,5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30441,5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Формирование системы ценностей, предусматривающее создание условий для воспитания и развития молодежи, </w:t>
            </w:r>
            <w:r>
              <w:lastRenderedPageBreak/>
              <w:t>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27278,2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9349,0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16969,9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14878,5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365218,8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365218,8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322190,4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319284,3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319284,3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15415,1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14109,4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15669,8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Содействие развитию физической культуры и массового спорта в </w:t>
            </w:r>
            <w:r>
              <w:lastRenderedPageBreak/>
              <w:t>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66186,3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66186,3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</w:t>
            </w:r>
            <w:r>
              <w:lastRenderedPageBreak/>
              <w:t xml:space="preserve">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Мероприятия подпрограммы </w:t>
            </w:r>
            <w:r>
              <w:lastRenderedPageBreak/>
              <w:t>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lastRenderedPageBreak/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169152,6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83207,8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46699,3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46699,3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25818,6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8681,4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346122,7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346122,7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289563,7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276963,7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276963,7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22514,7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11438,7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291788,0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174331,8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99086,1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62431,7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Развитие и обеспечение функционирования системы видеонаблюдения в области </w:t>
            </w:r>
            <w:r>
              <w:lastRenderedPageBreak/>
              <w:t>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16956,2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338899,6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338899,6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Мероприятия, связанные с </w:t>
            </w:r>
            <w:r>
              <w:lastRenderedPageBreak/>
              <w:t>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59501,2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59501,2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41573,0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3434,8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участия муниципального образования в </w:t>
            </w:r>
            <w:r>
              <w:lastRenderedPageBreak/>
              <w:t>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12336,7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248017,7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Субсидия для поддержки общественно полезных программ некоммерческих </w:t>
            </w:r>
            <w:r>
              <w:lastRenderedPageBreak/>
              <w:t>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109710,3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109470,3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48405,1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48273,6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40087,7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39630,8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18114,1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18023,6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133307,4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Финансовое обеспечение осуществления переданных органам местного </w:t>
            </w:r>
            <w:r>
              <w:lastRenderedPageBreak/>
              <w:t>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133307,4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78765,7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26568,4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2768,2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33623,1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149601,3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149601,3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42848,3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15165,2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10764,9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4874,8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490684,1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490684,1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274760,2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274760,2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23257,0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5016,3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438641,2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Профилактика заболеваний и </w:t>
            </w:r>
            <w:r>
              <w:lastRenderedPageBreak/>
              <w:t>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291993,2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291993,2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291993,2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74666,0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6742,3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210484,9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</w:t>
            </w:r>
            <w: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11576,0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134635,7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134635,7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134635,7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34597,6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3163,8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816856,5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641571,5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639885,7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639885,7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576784,6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59219,5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3881,6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175285,0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68582,3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19025,8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4612,5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деятельности </w:t>
            </w:r>
            <w:r>
              <w:lastRenderedPageBreak/>
              <w:t>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Непрограммные расходы по </w:t>
            </w:r>
            <w:r>
              <w:lastRenderedPageBreak/>
              <w:t>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2873,7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53092,5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15838,4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11720,9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377297,1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12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5" w:name="P10114"/>
      <w:bookmarkEnd w:id="15"/>
      <w:r>
        <w:t>ВЕДОМСТВЕННАЯ СТРУКТУРА</w:t>
      </w:r>
    </w:p>
    <w:p w:rsidR="0052434F" w:rsidRDefault="0052434F">
      <w:pPr>
        <w:pStyle w:val="ConsPlusNormal"/>
        <w:jc w:val="center"/>
      </w:pPr>
      <w:r>
        <w:t>РАСХОДОВ БЮДЖЕТА ГОРОДА СОЧИ НА 2018 ГОД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ectPr w:rsidR="0052434F" w:rsidSect="004C7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406"/>
        <w:gridCol w:w="680"/>
        <w:gridCol w:w="680"/>
        <w:gridCol w:w="680"/>
        <w:gridCol w:w="2098"/>
        <w:gridCol w:w="700"/>
        <w:gridCol w:w="1531"/>
      </w:tblGrid>
      <w:tr w:rsidR="0052434F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12754843,2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47900,1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34597,6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3163,8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1754815,5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614040,3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388766,6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388766,6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381927,3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381927,3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381927,3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358178,7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21136,2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2612,4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6839,3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6839,3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222677,4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3734,7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3988,9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7491,6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7491,6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7491,6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7491,6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7491,6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154722,2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154722,2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137510,0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137110,0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65664,5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177530,9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176270,9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176138,9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</w:t>
            </w:r>
            <w:r>
              <w:lastRenderedPageBreak/>
              <w:t>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176138,9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99109,1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72408,7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lastRenderedPageBreak/>
              <w:t>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Защита населения и территории муниципального образования </w:t>
            </w:r>
            <w:r>
              <w:lastRenderedPageBreak/>
              <w:t>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340263,9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10764,9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4813,7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306188,5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2695,8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33623,1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51172,8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51172,8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2873,7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18644,7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16908,1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16824,0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266504,5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266504,5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266504,5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266504,5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266504,5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</w:t>
            </w:r>
            <w:r>
              <w:lastRenderedPageBreak/>
              <w:t>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266455,4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266455,4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290152,3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215128,5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215128,5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53092,5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15838,4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145500,0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11720,9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751970,7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3380,2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47791,2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47791,2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47791,2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47791,2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47791,2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47791,2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147996,0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98806,4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93908,9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93908,9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49220,1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49220,1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49220,1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40188,8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28387,2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28387,2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11801,6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11801,6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31057,2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формирования единых ключевых подходов и приоритетов формирования комфортной городской среды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15165,2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460224,3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70690,7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305596,0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305298,3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305298,3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305298,3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51445,5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18369,9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229954,7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229954,7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22078,1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22078,1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83937,6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80025,5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80025,5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80025,5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80025,5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80025,5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8581,1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8581,1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33477,7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33477,7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33477,7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33477,7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33477,7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9415,2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6965,2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24062,5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24062,5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23493,1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16316,2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15261,6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5191,3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5191,3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106050,6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48452,1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48452,1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48452,1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48452,1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3357,3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3335,4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3335,4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41573,0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3434,8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46309,4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23202,0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деятельности избирательной комиссии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951494,9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15639,2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8681,8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5633,1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935855,7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207279,2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202866,9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28245,1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28245,1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130437,1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4412,3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180832,1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21528,3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280408,4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10604,0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17804,4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17804,4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17804,4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17804,4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17804,4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267336,0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35106,2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35106,2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35106,2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25818,6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232229,8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232229,8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232229,8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232229,8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232229,8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4700054,1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4638734,9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1416124,6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1416124,6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1416124,6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1411832,7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355775,8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355775,8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31578,8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31578,8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1020878,1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1020878,1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3721,4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3721,4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3721,4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2219893,4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2219893,4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2219893,4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2857,2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2193840,3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337296,8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337296,8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государственных полномочий по финансовому </w:t>
            </w:r>
            <w: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1798863,5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1798863,5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3341,3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517370,4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517370,4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517370,4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515891,3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505592,8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505592,8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9838,5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9838,5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462237,5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209720,0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</w:t>
            </w:r>
            <w:r>
              <w:lastRenderedPageBreak/>
              <w:t>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51007,0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43282,0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13856,2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28284,9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31198,9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112423,2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100058,7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85060,8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13972,6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10588,6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6816,0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3403,0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3403,0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Мероприятия государственной программы Российской </w:t>
            </w:r>
            <w:r>
              <w:lastRenderedPageBreak/>
              <w:t>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60703,6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949336,3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212404,1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212279,1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212279,1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212279,1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212279,1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210729,1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210729,1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736724,2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665403,6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661535,6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661535,6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646935,6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315652,9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315652,9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отрасли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308174,5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308174,5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71320,6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71320,6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71320,6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22453,2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12738,5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11898,3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9714,7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9714,7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48867,4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48867,4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48867,4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531189,7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529759,9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202460,6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инвалидов и других </w:t>
            </w:r>
            <w:r>
              <w:lastRenderedPageBreak/>
              <w:t>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191427,6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191427,6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191427,6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191427,6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191427,6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Создание нормативно-правовых, материально-технических и </w:t>
            </w:r>
            <w:r>
              <w:lastRenderedPageBreak/>
              <w:t>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155774,8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155544,0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137000,3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137000,3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137000,3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137000,3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20065,5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20065,5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20065,5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</w:t>
            </w:r>
            <w:r>
              <w:lastRenderedPageBreak/>
              <w:t xml:space="preserve">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20065,5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20065,5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129029,0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128029,0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Профилактика заболеваний и формирование здорового образа </w:t>
            </w:r>
            <w:r>
              <w:lastRenderedPageBreak/>
              <w:t>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74480,1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6892,8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</w:t>
            </w:r>
            <w:r>
              <w:lastRenderedPageBreak/>
              <w:t>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24833,0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22778,0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22778,0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22778,0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400013,2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400013,2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348391,5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348391,5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348391,5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328464,1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326737,1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326737,1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1427,0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1427,0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</w:t>
            </w:r>
            <w:r>
              <w:lastRenderedPageBreak/>
              <w:t>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муниципальных услуг в области физической культуры </w:t>
            </w:r>
            <w:r>
              <w:lastRenderedPageBreak/>
              <w:t>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15415,1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14109,4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16468,8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16468,8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15269,8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1169,0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120144,6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120144,6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70665,8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22571,0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22371,0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24788,8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24788,8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24788,8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24788,8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82053,1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68234,0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57925,7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19848,9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19848,9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14172,7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38076,8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9349,0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3819,1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1176365,7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1176365,7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438712,4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221767,0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221767,0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194985,6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109782,5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85203,1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85203,1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216945,4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</w:t>
            </w:r>
            <w:r>
              <w:lastRenderedPageBreak/>
              <w:t>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216945,4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216945,4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164133,4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159164,3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4969,1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52812,0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52812,0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737653,3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462643,4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462643,4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406084,4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89095,7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89095,7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260750,3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260750,3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31914,9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31914,9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10428,1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21358,3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12595,1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8779,2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19346,5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19346,5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19346,5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</w:t>
            </w:r>
            <w:r>
              <w:lastRenderedPageBreak/>
              <w:t>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19346,5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19346,5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247599,2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89031,1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82729,8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82729,8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80182,3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80182,3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80182,3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67951,9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11930,4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4335,7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63037,9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62315,8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62315,8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62315,8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62315,8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62315,8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62315,8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74327,3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59495,7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55323,8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55323,8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41707,8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41707,8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41707,8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4095,6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19526,6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12035,4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Администрация Лазаревского внутригородского района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201162,6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85119,3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79297,2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79297,2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76749,7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76749,7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76749,7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66130,7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10078,3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45396,0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</w:t>
            </w:r>
            <w:r>
              <w:lastRenderedPageBreak/>
              <w:t>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50232,3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42011,3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40845,2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40845,2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8474,7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9116,7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178651,3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60409,2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Функционирование Правительства Российской Федерации, </w:t>
            </w:r>
            <w: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56769,6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56769,6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54222,1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54222,1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54222,1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45110,5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8990,8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3242,1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59694,0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40465,9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35221,6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31945,5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31945,5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24866,0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24866,0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24866,0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1793,1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918,0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4356,3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7585,9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307461,0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57039,7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49471,0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49471,0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46923,5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46923,5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46923,5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38737,0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7786,5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2042,5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2384,7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</w:t>
            </w:r>
            <w:r>
              <w:lastRenderedPageBreak/>
              <w:t>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71603,9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70507,9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70507,9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70507,9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70507,9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70507,9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70507,9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138994,8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131191,9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116487,5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116487,5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95147,5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95147,5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95147,5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13506,3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31976,3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Социальные выплаты физическим лицам на оплату </w:t>
            </w:r>
            <w:r>
              <w:lastRenderedPageBreak/>
              <w:t>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11269,7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11189,7</w:t>
            </w:r>
          </w:p>
        </w:tc>
      </w:tr>
    </w:tbl>
    <w:p w:rsidR="0052434F" w:rsidRDefault="0052434F">
      <w:pPr>
        <w:sectPr w:rsidR="00524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13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6" w:name="P22642"/>
      <w:bookmarkEnd w:id="16"/>
      <w:r>
        <w:t>ВЕДОМСТВЕННАЯ СТРУКТУРА</w:t>
      </w:r>
    </w:p>
    <w:p w:rsidR="0052434F" w:rsidRDefault="0052434F">
      <w:pPr>
        <w:pStyle w:val="ConsPlusNormal"/>
        <w:jc w:val="center"/>
      </w:pPr>
      <w:r>
        <w:t>РАСХОДОВ БЮДЖЕТА ГОРОДА СОЧИ НА 2019 И 2020 ГОДЫ</w:t>
      </w:r>
    </w:p>
    <w:p w:rsidR="0052434F" w:rsidRDefault="0052434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680"/>
        <w:gridCol w:w="680"/>
        <w:gridCol w:w="680"/>
        <w:gridCol w:w="1928"/>
        <w:gridCol w:w="680"/>
        <w:gridCol w:w="1531"/>
        <w:gridCol w:w="1531"/>
      </w:tblGrid>
      <w:tr w:rsidR="0052434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10463176,9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47900,1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45425,1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5899,0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37840,3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34597,6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3163,8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1306392,0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1317685,2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622318,9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622356,6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390719,6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390719,6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390719,6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390719,6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358156,0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358156,0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8605,1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4612,5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229852,5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16956,2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16956,2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</w:t>
            </w:r>
            <w:r>
              <w:lastRenderedPageBreak/>
              <w:t>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38361,5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36610,6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информационными материалами на </w:t>
            </w:r>
            <w:r>
              <w:lastRenderedPageBreak/>
              <w:t>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3675,6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156259,2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156259,2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140127,8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69244,4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68582,3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16131,4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167530,9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166270,9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166138,9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166138,9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163573,9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99086,1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62431,7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первичных средств пожаротушения и </w:t>
            </w:r>
            <w:r>
              <w:lastRenderedPageBreak/>
              <w:t>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220677,0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30708,2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15700,7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10764,9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4874,8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188193,5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Участие в организации и проведении мероприятий по </w:t>
            </w:r>
            <w:r>
              <w:lastRenderedPageBreak/>
              <w:t>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51735,6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10094,9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41640,7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5079,1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2768,2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33623,1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2873,7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20524,9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безупречную </w:t>
            </w:r>
            <w:r>
              <w:lastRenderedPageBreak/>
              <w:t>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18114,1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18023,6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доступа к информации о деятельности </w:t>
            </w:r>
            <w:r>
              <w:lastRenderedPageBreak/>
              <w:t>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28075,0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244766,9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69145,9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53092,5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15838,4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12971,7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11720,9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1243,1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15649,1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641076,9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330524,1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41822,4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25758,1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121143,5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152778,9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74053,3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Мероприятия муниципальной программы города Сочи </w:t>
            </w:r>
            <w:r>
              <w:lastRenderedPageBreak/>
              <w:t>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17090,2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15165,2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102147,2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48212,1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45094,8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41573,0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3434,8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11289,1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10143,9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19538,6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13438,6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23107,4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21515,4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26831,3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1870,2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728488,2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642543,4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12238,1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8681,4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716250,1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630305,3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Поддержка, модернизация и капитальный ремонт </w:t>
            </w:r>
            <w:r>
              <w:lastRenderedPageBreak/>
              <w:t>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36508,5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Поддержка, модернизация и капитальный ремонт </w:t>
            </w:r>
            <w:r>
              <w:lastRenderedPageBreak/>
              <w:t>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86303,8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42629,3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230071,4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228571,4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277421,6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277421,6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34461,2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28130,1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25818,6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2301,5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242960,4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4548937,7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4487618,5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1411672,1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1411672,1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1411672,1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1408996,7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385486,9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385486,9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4978,8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4978,8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1018531,0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1018531,0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2073,6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2102452,3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2102452,3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2102452,3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2098803,0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2083477,7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375415,8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375415,8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1703261,9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1703261,9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15354,6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517920,2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517920,2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517920,2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517920,2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516943,7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516943,7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25793,0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428446,2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429780,9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426907,1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426907,1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субсидии автономной </w:t>
            </w:r>
            <w:r>
              <w:lastRenderedPageBreak/>
              <w:t>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214630,6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203770,0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53001,9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46127,9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13857,4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1626,7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30634,2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6874,0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6544,0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32803,3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31198,9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1603,4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115524,1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104659,6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85060,1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18546,1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9364,5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8497,2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6815,5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Обеспечение условий для выявления и развития </w:t>
            </w:r>
            <w:r>
              <w:lastRenderedPageBreak/>
              <w:t>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61319,2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615,6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60703,6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683888,3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210755,9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473132,4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401265,7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401265,7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401265,7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386665,7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382095,7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382095,7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71866,7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71866,7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71866,7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22933,8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13383,5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12543,3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823,7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9550,3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439141,2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438279,7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Развитие системы раннего выявления заболеваний, включая проведение медицинских осмотров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157217,1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151189,7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151189,7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7564,0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Совершенствование системы оказания </w:t>
            </w:r>
            <w:r>
              <w:lastRenderedPageBreak/>
              <w:t>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132646,0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107442,9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106942,9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104782,1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104782,1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104782,1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74666,0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6742,3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23273,8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171,1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1853,5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365218,8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365218,8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313244,0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302912,6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300006,5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10331,4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3022,4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19277,8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32697,0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15475,1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15415,1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14109,4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1155,1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17221,9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15669,8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133401,6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133401,6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94,2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108114,5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78765,7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26818,4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26568,4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1381,9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25192,9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23796,0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21147,8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2647,7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571,3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38681,8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30441,5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20133,2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20133,2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20133,2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1664,3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1272,0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16969,9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16969,9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14878,5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10308,3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9349,0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8240,3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275413,6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275413,6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126033,9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99252,5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19635,8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1010,2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4703,8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2415,8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149379,7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125355,3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125355,3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68796,3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56196,3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56196,3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56559,0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22605,6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22514,7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11438,7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24024,4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215876,4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215876,4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85489,8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82429,8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79882,3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67931,9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67931,9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11650,4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2025,7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3060,0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49674,5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48952,4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58834,0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48302,4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48302,4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48302,4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36236,4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36236,4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36236,4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2136,0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10531,6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4095,6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20201,8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7727,5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12474,3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12035,4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11794,4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197564,1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198169,3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82489,9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78997,2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78997,2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76449,7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76449,7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76449,7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66055,6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66055,6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9853,4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540,7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2018,2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42096,0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52066,2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52066,2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43845,2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43845,2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43845,2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23230,0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8224,7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1767,3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3123,2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8221,0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7221,9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814,1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1684,9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18102,2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8905,5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44,5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8861,0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9196,7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9116,7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167207,2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167120,2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58713,6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56469,6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56469,6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53922,1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53922,1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53922,1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45110,5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8693,2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1992,7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304,8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Отдельные мероприятия муниципальной программы "Развитие территориального общественного самоуправления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2244,0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1752,0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59654,0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326,9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59327,1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30923,8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30923,8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25679,5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20600,0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570,0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1979,5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5244,3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4356,3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884,0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1093,8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14983,0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87,0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6913,0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7983,0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7683,0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7585,9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55,9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7530,0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272145,7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274632,9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53604,6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50064,6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50064,6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47517,1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47517,1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47517,1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39530,6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7586,5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2547,5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2297,5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2042,5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255,0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3450,8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72583,9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1096,0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71487,9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104399,7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96596,8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96596,8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96596,8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76056,8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76056,8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76056,8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6200,0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10340,0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7802,9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6472,8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4395,5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36198,4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24772,1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11426,3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156,6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11269,7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11189,7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377297,1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52434F" w:rsidRDefault="0052434F">
      <w:pPr>
        <w:sectPr w:rsidR="00524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14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17" w:name="P33774"/>
      <w:bookmarkEnd w:id="17"/>
      <w:r>
        <w:t>ИСТОЧНИКИ</w:t>
      </w:r>
    </w:p>
    <w:p w:rsidR="0052434F" w:rsidRDefault="0052434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52434F" w:rsidRDefault="0052434F">
      <w:pPr>
        <w:pStyle w:val="ConsPlusTitle"/>
        <w:jc w:val="center"/>
      </w:pPr>
      <w:r>
        <w:t>ПЕРЕЧЕНЬ</w:t>
      </w:r>
    </w:p>
    <w:p w:rsidR="0052434F" w:rsidRDefault="0052434F">
      <w:pPr>
        <w:pStyle w:val="ConsPlusTitle"/>
        <w:jc w:val="center"/>
      </w:pPr>
      <w:r>
        <w:t>СТАТЕЙ И ВИДОВ ИСТОЧНИКОВ ФИНАНСИРОВАНИЯ ДЕФИЦИТОВ</w:t>
      </w:r>
    </w:p>
    <w:p w:rsidR="0052434F" w:rsidRDefault="0052434F">
      <w:pPr>
        <w:pStyle w:val="ConsPlusTitle"/>
        <w:jc w:val="center"/>
      </w:pPr>
      <w:r>
        <w:t>БЮДЖЕТОВ НА 2018 ГОД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52434F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743922,1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000 01 02 00 00 00 0000 700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000 01 02 00 00 04 0000 710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000 01 06 01 00 00 0000 000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000 01 06 01 00 00 0000 630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000 01 06 01 00 04 0000 630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36305,0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000 01 06 04 00 00 0000 000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-353797,7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000 01 06 04 01 00 0000 000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000 01 06 04 01 00 0000 800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000 01 06 04 01 04 0000 810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000 01 06 05 01 00 0000 600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000 01 06 05 01 04 0000 640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Возврат бюджетных кредитов, предоставленных юридическим лицам из </w:t>
            </w:r>
            <w: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60617,1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000 01 05 00 00 00 0000 500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13270857,9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13270857,9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000 01 05 02 01 00 0000 510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13270857,9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000 01 05 02 01 04 0000 510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13270857,9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000 01 05 00 00 00 0000 600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13331475,0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13331475,0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000 01 05 02 01 00 0000 610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13331475,0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000 01 05 02 01 04 0000 610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13331475,0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15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18" w:name="P33883"/>
      <w:bookmarkEnd w:id="18"/>
      <w:r>
        <w:t>ИСТОЧНИКИ</w:t>
      </w:r>
    </w:p>
    <w:p w:rsidR="0052434F" w:rsidRDefault="0052434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52434F" w:rsidRDefault="0052434F">
      <w:pPr>
        <w:pStyle w:val="ConsPlusTitle"/>
        <w:jc w:val="center"/>
      </w:pPr>
      <w:r>
        <w:t>ПЕРЕЧЕНЬ</w:t>
      </w:r>
    </w:p>
    <w:p w:rsidR="0052434F" w:rsidRDefault="0052434F">
      <w:pPr>
        <w:pStyle w:val="ConsPlusTitle"/>
        <w:jc w:val="center"/>
      </w:pPr>
      <w:r>
        <w:t>СТАТЕЙ И ВИДОВ ИСТОЧНИКОВ ФИНАНСИРОВАНИЯ ДЕФИЦИТОВ</w:t>
      </w:r>
    </w:p>
    <w:p w:rsidR="0052434F" w:rsidRDefault="0052434F">
      <w:pPr>
        <w:pStyle w:val="ConsPlusTitle"/>
        <w:jc w:val="center"/>
      </w:pPr>
      <w:r>
        <w:t>БЮДЖЕТОВ НА 2019 И 2020 ГОДЫ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118"/>
        <w:gridCol w:w="1387"/>
        <w:gridCol w:w="1388"/>
      </w:tblGrid>
      <w:tr w:rsidR="0052434F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r>
              <w:lastRenderedPageBreak/>
              <w:t>источников внутреннего и внешнего финансирования дефицитов бюджетов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-29061,0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740939,0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740939,0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770000,0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 xml:space="preserve">Возврат бюджетных кредитов, </w:t>
            </w:r>
            <w: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11233176,9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16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19" w:name="P33994"/>
      <w:bookmarkEnd w:id="19"/>
      <w:r>
        <w:t>РАСПРЕДЕЛЕНИЕ</w:t>
      </w:r>
    </w:p>
    <w:p w:rsidR="0052434F" w:rsidRDefault="0052434F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52434F" w:rsidRDefault="0052434F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52434F" w:rsidRDefault="0052434F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52434F" w:rsidRDefault="0052434F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52434F" w:rsidRDefault="0052434F">
      <w:pPr>
        <w:pStyle w:val="ConsPlusNormal"/>
        <w:jc w:val="center"/>
      </w:pPr>
      <w:r>
        <w:t>ПРЕДПРИЯТИЯМ ГОРОДА СОЧИ СУБСИДИЙ НА ОСУЩЕСТВЛЕНИЕ</w:t>
      </w:r>
    </w:p>
    <w:p w:rsidR="0052434F" w:rsidRDefault="0052434F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52434F" w:rsidRDefault="0052434F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52434F" w:rsidRDefault="0052434F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52434F" w:rsidRDefault="0052434F">
      <w:pPr>
        <w:pStyle w:val="ConsPlusNormal"/>
        <w:jc w:val="center"/>
      </w:pPr>
      <w:r>
        <w:t>ДРУГИХ УРОВНЕЙ, ПО ОБЪЕКТАМ В 2018 ГОДУ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180"/>
        <w:gridCol w:w="2120"/>
      </w:tblGrid>
      <w:tr w:rsidR="0052434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132186,9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126702,5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универсального спортивного комплекса (зала) на территории МОУ СОШ N 31, г. Сочи, ул. Просвещения, 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1820,0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 (проектно-изыскательские работы, строительство)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7400,0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 по адресу: г. Сочи, п. Лоо, ул. Астраханская, д. 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2715,4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270824,8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17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center"/>
      </w:pPr>
      <w:bookmarkStart w:id="20" w:name="P34041"/>
      <w:bookmarkEnd w:id="20"/>
      <w:r>
        <w:t>РАСПРЕДЕЛЕНИЕ</w:t>
      </w:r>
    </w:p>
    <w:p w:rsidR="0052434F" w:rsidRDefault="0052434F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52434F" w:rsidRDefault="0052434F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52434F" w:rsidRDefault="0052434F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52434F" w:rsidRDefault="0052434F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52434F" w:rsidRDefault="0052434F">
      <w:pPr>
        <w:pStyle w:val="ConsPlusNormal"/>
        <w:jc w:val="center"/>
      </w:pPr>
      <w:r>
        <w:t>ПРЕДПРИЯТИЯМ ГОРОДА СОЧИ СУБСИДИЙ НА ОСУЩЕСТВЛЕНИЕ</w:t>
      </w:r>
    </w:p>
    <w:p w:rsidR="0052434F" w:rsidRDefault="0052434F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52434F" w:rsidRDefault="0052434F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52434F" w:rsidRDefault="0052434F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52434F" w:rsidRDefault="0052434F">
      <w:pPr>
        <w:pStyle w:val="ConsPlusNormal"/>
        <w:jc w:val="center"/>
      </w:pPr>
      <w:r>
        <w:t>ДРУГИХ УРОВНЕЙ, ПО ОБЪЕКТАМ В 2019 И 2020 ГОДАХ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</w:pPr>
      <w:r>
        <w:lastRenderedPageBreak/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499"/>
        <w:gridCol w:w="1300"/>
        <w:gridCol w:w="1460"/>
      </w:tblGrid>
      <w:tr w:rsidR="0052434F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Сумма</w:t>
            </w:r>
          </w:p>
        </w:tc>
      </w:tr>
      <w:tr w:rsidR="0052434F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50000,0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15307,6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15307,6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17307,6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Реконструкция МОБУ лицея N 23 с размещением блока начальной школы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блока начальной школы на 400 мест на территории МОБУ лицея N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10000,0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430275,3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135922,8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18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21" w:name="P34129"/>
      <w:bookmarkEnd w:id="21"/>
      <w:r>
        <w:t>ПРОГРАММА</w:t>
      </w:r>
    </w:p>
    <w:p w:rsidR="0052434F" w:rsidRDefault="0052434F">
      <w:pPr>
        <w:pStyle w:val="ConsPlusTitle"/>
        <w:jc w:val="center"/>
      </w:pPr>
      <w:r>
        <w:t>МУНИЦИПАЛЬНЫХ ВНУТРЕННИХ ЗАИМСТВОВАНИЙ</w:t>
      </w:r>
    </w:p>
    <w:p w:rsidR="0052434F" w:rsidRDefault="0052434F">
      <w:pPr>
        <w:pStyle w:val="ConsPlusTitle"/>
        <w:jc w:val="center"/>
      </w:pPr>
      <w:r>
        <w:t>ГОРОДА СОЧИ НА 2018 ГОД И НА ПЛАНОВЫЙ ПЕРИОД</w:t>
      </w:r>
    </w:p>
    <w:p w:rsidR="0052434F" w:rsidRDefault="0052434F">
      <w:pPr>
        <w:pStyle w:val="ConsPlusTitle"/>
        <w:jc w:val="center"/>
      </w:pPr>
      <w:r>
        <w:t>2019 И 2020 ГОДОВ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Раздел 1. ПРОГРАММА МУНИЦИПАЛЬНЫХ ВНУТРЕННИХ ЗАИМСТВОВАНИЙ ГОРОДА СОЧИ НА 2018 ГОД</w:t>
      </w:r>
    </w:p>
    <w:p w:rsidR="0052434F" w:rsidRDefault="0052434F">
      <w:pPr>
        <w:pStyle w:val="ConsPlusNormal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35"/>
      </w:tblGrid>
      <w:tr w:rsidR="0052434F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Объем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647000,0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869000,0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right"/>
            </w:pPr>
            <w:r>
              <w:t>222000,0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Раздел 2. ПРОГРАММА МУНИЦИПАЛЬНЫХ ВНУТРЕННИХ ЗАИМСТВОВАНИЙ ГОРОДА СОЧИ НА 2019 И 2020 ГОДЫ</w:t>
      </w:r>
    </w:p>
    <w:p w:rsidR="0052434F" w:rsidRDefault="0052434F">
      <w:pPr>
        <w:pStyle w:val="ConsPlusNormal"/>
        <w:ind w:firstLine="540"/>
        <w:jc w:val="both"/>
      </w:pPr>
    </w:p>
    <w:p w:rsidR="0052434F" w:rsidRDefault="0052434F">
      <w:pPr>
        <w:pStyle w:val="ConsPlusNormal"/>
        <w:jc w:val="right"/>
      </w:pPr>
      <w:r>
        <w:t>тыс. рублей</w:t>
      </w:r>
    </w:p>
    <w:p w:rsidR="0052434F" w:rsidRDefault="0052434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7"/>
        <w:gridCol w:w="1417"/>
        <w:gridCol w:w="1417"/>
      </w:tblGrid>
      <w:tr w:rsidR="0052434F">
        <w:tc>
          <w:tcPr>
            <w:tcW w:w="62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Объем</w:t>
            </w:r>
          </w:p>
        </w:tc>
      </w:tr>
      <w:tr w:rsidR="0052434F">
        <w:tc>
          <w:tcPr>
            <w:tcW w:w="62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34F" w:rsidRDefault="0052434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-29061,0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</w:pP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740939,0</w:t>
            </w:r>
          </w:p>
        </w:tc>
      </w:tr>
      <w:tr w:rsidR="005243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right"/>
        <w:outlineLvl w:val="0"/>
      </w:pPr>
      <w:r>
        <w:t>Приложение 19</w:t>
      </w:r>
    </w:p>
    <w:p w:rsidR="0052434F" w:rsidRDefault="0052434F">
      <w:pPr>
        <w:pStyle w:val="ConsPlusNormal"/>
        <w:jc w:val="right"/>
      </w:pPr>
      <w:r>
        <w:t>к решению</w:t>
      </w:r>
    </w:p>
    <w:p w:rsidR="0052434F" w:rsidRDefault="0052434F">
      <w:pPr>
        <w:pStyle w:val="ConsPlusNormal"/>
        <w:jc w:val="right"/>
      </w:pPr>
      <w:r>
        <w:t>Городского Собрания Сочи</w:t>
      </w:r>
    </w:p>
    <w:p w:rsidR="0052434F" w:rsidRDefault="0052434F">
      <w:pPr>
        <w:pStyle w:val="ConsPlusNormal"/>
        <w:jc w:val="right"/>
      </w:pPr>
      <w:r>
        <w:t>от 26.12.2017 N 216</w:t>
      </w: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Title"/>
        <w:jc w:val="center"/>
      </w:pPr>
      <w:bookmarkStart w:id="22" w:name="P34179"/>
      <w:bookmarkEnd w:id="22"/>
      <w:r>
        <w:t>ПРОГРАММА</w:t>
      </w:r>
    </w:p>
    <w:p w:rsidR="0052434F" w:rsidRDefault="0052434F">
      <w:pPr>
        <w:pStyle w:val="ConsPlusTitle"/>
        <w:jc w:val="center"/>
      </w:pPr>
      <w:r>
        <w:t>МУНИЦИПАЛЬНЫХ ГАРАНТИЙ ГОРОДА СОЧИ В ВАЛЮТЕ</w:t>
      </w:r>
    </w:p>
    <w:p w:rsidR="0052434F" w:rsidRDefault="0052434F">
      <w:pPr>
        <w:pStyle w:val="ConsPlusTitle"/>
        <w:jc w:val="center"/>
      </w:pPr>
      <w:r>
        <w:t>РОССИЙСКОЙ ФЕДЕРАЦИИ НА 2018 ГОД И НА ПЛАНОВЫЙ ПЕРИОД</w:t>
      </w:r>
    </w:p>
    <w:p w:rsidR="0052434F" w:rsidRDefault="0052434F">
      <w:pPr>
        <w:pStyle w:val="ConsPlusTitle"/>
        <w:jc w:val="center"/>
      </w:pPr>
      <w:r>
        <w:t>2019 И 2020 ГОДОВ</w:t>
      </w:r>
    </w:p>
    <w:p w:rsidR="0052434F" w:rsidRDefault="00524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4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34F" w:rsidRDefault="00524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Раздел 1. ПЕРЕЧЕНЬ ПОДЛЕЖАЩИХ ПРЕДОСТАВЛЕНИЮ МУНИЦИПАЛЬНЫХ ГАРАНТИЙ ГОРОДА СОЧИ В 2018 ГОДУ И В ПЛАНОВОМ ПЕРИОДЕ 2019 И 2020 ГОДОВ</w:t>
      </w:r>
    </w:p>
    <w:p w:rsidR="0052434F" w:rsidRDefault="0052434F">
      <w:pPr>
        <w:pStyle w:val="ConsPlusNormal"/>
        <w:jc w:val="both"/>
      </w:pPr>
    </w:p>
    <w:p w:rsidR="0052434F" w:rsidRDefault="0052434F">
      <w:pPr>
        <w:sectPr w:rsidR="005243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52434F">
        <w:tc>
          <w:tcPr>
            <w:tcW w:w="591" w:type="dxa"/>
            <w:vMerge w:val="restart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52434F">
        <w:tc>
          <w:tcPr>
            <w:tcW w:w="591" w:type="dxa"/>
            <w:vMerge/>
          </w:tcPr>
          <w:p w:rsidR="0052434F" w:rsidRDefault="0052434F"/>
        </w:tc>
        <w:tc>
          <w:tcPr>
            <w:tcW w:w="2136" w:type="dxa"/>
            <w:vMerge/>
          </w:tcPr>
          <w:p w:rsidR="0052434F" w:rsidRDefault="0052434F"/>
        </w:tc>
        <w:tc>
          <w:tcPr>
            <w:tcW w:w="1806" w:type="dxa"/>
            <w:vMerge/>
          </w:tcPr>
          <w:p w:rsidR="0052434F" w:rsidRDefault="0052434F"/>
        </w:tc>
        <w:tc>
          <w:tcPr>
            <w:tcW w:w="7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52434F">
        <w:tc>
          <w:tcPr>
            <w:tcW w:w="591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52434F" w:rsidRDefault="0052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10</w:t>
            </w:r>
          </w:p>
        </w:tc>
      </w:tr>
      <w:tr w:rsidR="0052434F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-</w:t>
            </w:r>
          </w:p>
        </w:tc>
      </w:tr>
    </w:tbl>
    <w:p w:rsidR="0052434F" w:rsidRDefault="0052434F">
      <w:pPr>
        <w:sectPr w:rsidR="00524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52434F" w:rsidRDefault="0052434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257"/>
        <w:gridCol w:w="1257"/>
        <w:gridCol w:w="1258"/>
      </w:tblGrid>
      <w:tr w:rsidR="0052434F">
        <w:tc>
          <w:tcPr>
            <w:tcW w:w="5272" w:type="dxa"/>
            <w:vMerge w:val="restart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52434F">
        <w:tc>
          <w:tcPr>
            <w:tcW w:w="5272" w:type="dxa"/>
            <w:vMerge/>
          </w:tcPr>
          <w:p w:rsidR="0052434F" w:rsidRDefault="0052434F"/>
        </w:tc>
        <w:tc>
          <w:tcPr>
            <w:tcW w:w="1257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52434F" w:rsidRDefault="0052434F">
            <w:pPr>
              <w:pStyle w:val="ConsPlusNormal"/>
              <w:jc w:val="center"/>
            </w:pPr>
            <w:r>
              <w:t>2020 год</w:t>
            </w:r>
          </w:p>
        </w:tc>
      </w:tr>
      <w:tr w:rsidR="0052434F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52434F" w:rsidRDefault="0052434F">
            <w:pPr>
              <w:pStyle w:val="ConsPlusNormal"/>
              <w:jc w:val="center"/>
            </w:pPr>
            <w:r>
              <w:t>0,0</w:t>
            </w:r>
          </w:p>
        </w:tc>
      </w:tr>
    </w:tbl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jc w:val="both"/>
      </w:pPr>
    </w:p>
    <w:p w:rsidR="0052434F" w:rsidRDefault="00524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24F" w:rsidRDefault="00EA024F">
      <w:bookmarkStart w:id="23" w:name="_GoBack"/>
      <w:bookmarkEnd w:id="23"/>
    </w:p>
    <w:sectPr w:rsidR="00EA024F" w:rsidSect="007309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F"/>
    <w:rsid w:val="0052434F"/>
    <w:rsid w:val="00E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3711-1E69-44C9-8E73-7DE3C8A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4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812CD0632F21FE539AC1683D31B596ED5765456434AE6C82A058F04BCE4CF01DEDB7FA4C7DB9C7D8A1CFF588CCF28E6E79C665BC4263CDC9C61B42I9I" TargetMode="External"/><Relationship Id="rId18" Type="http://schemas.openxmlformats.org/officeDocument/2006/relationships/hyperlink" Target="consultantplus://offline/ref=1D812CD0632F21FE539AC1683D31B596ED5765456434AE6C82A058F04BCE4CF01DEDB7FA4C7DB9C7D8A1CCFC88CCF28E6E79C665BC4263CDC9C61B42I9I" TargetMode="External"/><Relationship Id="rId26" Type="http://schemas.openxmlformats.org/officeDocument/2006/relationships/hyperlink" Target="consultantplus://offline/ref=1D812CD0632F21FE539AC1683D31B596ED576545643BA96A82A058F04BCE4CF01DEDB7FA4C7DB9C7D8A1CFFB88CCF28E6E79C665BC4263CDC9C61B42I9I" TargetMode="External"/><Relationship Id="rId39" Type="http://schemas.openxmlformats.org/officeDocument/2006/relationships/hyperlink" Target="consultantplus://offline/ref=1D812CD0632F21FE539AC1683D31B596ED5765456434AE6C82A058F04BCE4CF01DEDB7FA4C7DB9C7D8A1CCFD88CCF28E6E79C665BC4263CDC9C61B42I9I" TargetMode="External"/><Relationship Id="rId21" Type="http://schemas.openxmlformats.org/officeDocument/2006/relationships/hyperlink" Target="consultantplus://offline/ref=1D812CD0632F21FE539ADF652B5DE892ED55324D653AA738DCFF03AD1CC746A75AA2EEB80873BDC0D8AA9AADC7CDAECB3B6AC764BC4062D24CI2I" TargetMode="External"/><Relationship Id="rId34" Type="http://schemas.openxmlformats.org/officeDocument/2006/relationships/hyperlink" Target="consultantplus://offline/ref=1D812CD0632F21FE539AC1683D31B596ED576545643BAE6786A058F04BCE4CF01DEDB7FA4C7DB9C7D8A1CCF488CCF28E6E79C665BC4263CDC9C61B42I9I" TargetMode="External"/><Relationship Id="rId42" Type="http://schemas.openxmlformats.org/officeDocument/2006/relationships/hyperlink" Target="consultantplus://offline/ref=1D812CD0632F21FE539AC1683D31B596ED5765456434AA6F85A058F04BCE4CF01DEDB7FA4C7DB9C7D8A1CAFF88CCF28E6E79C665BC4263CDC9C61B42I9I" TargetMode="External"/><Relationship Id="rId47" Type="http://schemas.openxmlformats.org/officeDocument/2006/relationships/hyperlink" Target="consultantplus://offline/ref=1D812CD0632F21FE539AC1683D31B596ED576545643AA56F82A058F04BCE4CF01DEDB7E84C25B5C6D8BFCEFD9D9AA3CB43I2I" TargetMode="External"/><Relationship Id="rId50" Type="http://schemas.openxmlformats.org/officeDocument/2006/relationships/hyperlink" Target="consultantplus://offline/ref=1D812CD0632F21FE539AC1683D31B596ED576545643AA56F82A058F04BCE4CF01DEDB7E84C25B5C6D8BFCEFD9D9AA3CB43I2I" TargetMode="External"/><Relationship Id="rId55" Type="http://schemas.openxmlformats.org/officeDocument/2006/relationships/hyperlink" Target="consultantplus://offline/ref=F4E0E13B50B1F50D32CA4CD090A42B3FAF8C849771C38763CA70E105521485AD81BE1C7ED9A08162C181C43D7C5AI2I" TargetMode="External"/><Relationship Id="rId63" Type="http://schemas.openxmlformats.org/officeDocument/2006/relationships/hyperlink" Target="consultantplus://offline/ref=981A2F7CBCF0581D7D9FF622A02377674500C674D3BDC0586CCC311FF83AD9524B3A33A955211EF2DCA74B1EB0CDEAEA10D5213EF404A3E659AE1F6BIDI" TargetMode="External"/><Relationship Id="rId7" Type="http://schemas.openxmlformats.org/officeDocument/2006/relationships/hyperlink" Target="consultantplus://offline/ref=1D812CD0632F21FE539AC1683D31B596ED576545643BA56E86A058F04BCE4CF01DEDB7FA4C7DB9C7D8A1CEFA88CCF28E6E79C665BC4263CDC9C61B42I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812CD0632F21FE539AC1683D31B596ED576545643BA96A82A058F04BCE4CF01DEDB7FA4C7DB9C7D8A1CFFF88CCF28E6E79C665BC4263CDC9C61B42I9I" TargetMode="External"/><Relationship Id="rId20" Type="http://schemas.openxmlformats.org/officeDocument/2006/relationships/hyperlink" Target="consultantplus://offline/ref=1D812CD0632F21FE539ADF652B5DE892ED55324D653AA738DCFF03AD1CC746A75AA2EEBD0B79BCCC8CF08AA98E99A3D43B75D967A24346IBI" TargetMode="External"/><Relationship Id="rId29" Type="http://schemas.openxmlformats.org/officeDocument/2006/relationships/hyperlink" Target="consultantplus://offline/ref=1D812CD0632F21FE539ADF652B5DE892EE5E324B6438A738DCFF03AD1CC746A748A2B6B40970A6C7D9BFCCFC8249I1I" TargetMode="External"/><Relationship Id="rId41" Type="http://schemas.openxmlformats.org/officeDocument/2006/relationships/hyperlink" Target="consultantplus://offline/ref=1D812CD0632F21FE539AC1683D31B596ED5765456434AA6F85A058F04BCE4CF01DEDB7FA4C7DB9C7D8A1CDFB88CCF28E6E79C665BC4263CDC9C61B42I9I" TargetMode="External"/><Relationship Id="rId54" Type="http://schemas.openxmlformats.org/officeDocument/2006/relationships/hyperlink" Target="consultantplus://offline/ref=F4E0E13B50B1F50D32CA4CD090A42B3FAF8C849771C38763CA70E105521485AD81BE1C7ED9A08162C181C43D7C5AI2I" TargetMode="External"/><Relationship Id="rId62" Type="http://schemas.openxmlformats.org/officeDocument/2006/relationships/hyperlink" Target="consultantplus://offline/ref=981A2F7CBCF0581D7D9FF622A02377674500C674D3BDC0586CCC311FF83AD9524B3A33A955211EF2DCA74A1CB0CDEAEA10D5213EF404A3E659AE1F6B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12CD0632F21FE539AC1683D31B596ED576545643BA96A82A058F04BCE4CF01DEDB7FA4C7DB9C7D8A1CEFA88CCF28E6E79C665BC4263CDC9C61B42I9I" TargetMode="External"/><Relationship Id="rId11" Type="http://schemas.openxmlformats.org/officeDocument/2006/relationships/hyperlink" Target="consultantplus://offline/ref=1D812CD0632F21FE539AC1683D31B596ED5765456434AA6F85A058F04BCE4CF01DEDB7FA4C7DB9C7D8A1CEFB88CCF28E6E79C665BC4263CDC9C61B42I9I" TargetMode="External"/><Relationship Id="rId24" Type="http://schemas.openxmlformats.org/officeDocument/2006/relationships/hyperlink" Target="consultantplus://offline/ref=1D812CD0632F21FE539AC1683D31B596ED576545643BA96A82A058F04BCE4CF01DEDB7FA4C7DB9C7D8A1CFF888CCF28E6E79C665BC4263CDC9C61B42I9I" TargetMode="External"/><Relationship Id="rId32" Type="http://schemas.openxmlformats.org/officeDocument/2006/relationships/hyperlink" Target="consultantplus://offline/ref=1D812CD0632F21FE539AC1683D31B596ED576545643BAE6786A058F04BCE4CF01DEDB7FA4C7DB9C7D8A1CCF488CCF28E6E79C665BC4263CDC9C61B42I9I" TargetMode="External"/><Relationship Id="rId37" Type="http://schemas.openxmlformats.org/officeDocument/2006/relationships/hyperlink" Target="consultantplus://offline/ref=1D812CD0632F21FE539AC1683D31B596ED576545643BA56E86A058F04BCE4CF01DEDB7FA4C7DB9C7D8A1CFFA88CCF28E6E79C665BC4263CDC9C61B42I9I" TargetMode="External"/><Relationship Id="rId40" Type="http://schemas.openxmlformats.org/officeDocument/2006/relationships/hyperlink" Target="consultantplus://offline/ref=1D812CD0632F21FE539AC1683D31B596ED5765456434AA6F85A058F04BCE4CF01DEDB7FA4C7DB9C7D8A1CCFD88CCF28E6E79C665BC4263CDC9C61B42I9I" TargetMode="External"/><Relationship Id="rId45" Type="http://schemas.openxmlformats.org/officeDocument/2006/relationships/hyperlink" Target="consultantplus://offline/ref=1D812CD0632F21FE539AC1683D31B596ED5765456434AA6F85A058F04BCE4CF01DEDB7FA4C7DB9C7D8A1C8FB88CCF28E6E79C665BC4263CDC9C61B42I9I" TargetMode="External"/><Relationship Id="rId53" Type="http://schemas.openxmlformats.org/officeDocument/2006/relationships/hyperlink" Target="consultantplus://offline/ref=F4E0E13B50B1F50D32CA4CD090A42B3FAF8C849771C38763CA70E105521485AD81BE1C7ED9A08162C181C43D7C5AI2I" TargetMode="External"/><Relationship Id="rId58" Type="http://schemas.openxmlformats.org/officeDocument/2006/relationships/hyperlink" Target="consultantplus://offline/ref=981A2F7CBCF0581D7D9FF622A02377674500C674D3B2C4506FCC311FF83AD9524B3A33A955211EF2DCA54F17B0CDEAEA10D5213EF404A3E659AE1F6BIDI" TargetMode="External"/><Relationship Id="rId5" Type="http://schemas.openxmlformats.org/officeDocument/2006/relationships/hyperlink" Target="consultantplus://offline/ref=1D812CD0632F21FE539AC1683D31B596ED576545643BAE6786A058F04BCE4CF01DEDB7FA4C7DB9C7D8A1CEFA88CCF28E6E79C665BC4263CDC9C61B42I9I" TargetMode="External"/><Relationship Id="rId15" Type="http://schemas.openxmlformats.org/officeDocument/2006/relationships/hyperlink" Target="consultantplus://offline/ref=1D812CD0632F21FE539AC1683D31B596ED576545643BAE6786A058F04BCE4CF01DEDB7FA4C7DB9C7D8A1CFF588CCF28E6E79C665BC4263CDC9C61B42I9I" TargetMode="External"/><Relationship Id="rId23" Type="http://schemas.openxmlformats.org/officeDocument/2006/relationships/hyperlink" Target="consultantplus://offline/ref=1D812CD0632F21FE539AC1683D31B596ED576545643BAE6786A058F04BCE4CF01DEDB7FA4C7DB9C7D8A1CCFF88CCF28E6E79C665BC4263CDC9C61B42I9I" TargetMode="External"/><Relationship Id="rId28" Type="http://schemas.openxmlformats.org/officeDocument/2006/relationships/hyperlink" Target="consultantplus://offline/ref=1D812CD0632F21FE539AC1683D31B596ED576545643BAE6786A058F04BCE4CF01DEDB7FA4C7DB9C7D8A1CCF988CCF28E6E79C665BC4263CDC9C61B42I9I" TargetMode="External"/><Relationship Id="rId36" Type="http://schemas.openxmlformats.org/officeDocument/2006/relationships/hyperlink" Target="consultantplus://offline/ref=1D812CD0632F21FE539AC1683D31B596ED576545643BA56E86A058F04BCE4CF01DEDB7FA4C7DB9C7D8A1CFF988CCF28E6E79C665BC4263CDC9C61B42I9I" TargetMode="External"/><Relationship Id="rId49" Type="http://schemas.openxmlformats.org/officeDocument/2006/relationships/hyperlink" Target="consultantplus://offline/ref=1D812CD0632F21FE539AC1683D31B596ED5765456434AA6F85A058F04BCE4CF01DEDB7FA4C7DB9C7D8A0CCF988CCF28E6E79C665BC4263CDC9C61B42I9I" TargetMode="External"/><Relationship Id="rId57" Type="http://schemas.openxmlformats.org/officeDocument/2006/relationships/hyperlink" Target="consultantplus://offline/ref=F4E0E13B50B1F50D32CA52DD86C8763BAF8EDC9F70C68534942FBA58051D8FFAD4F11D229CF59263C081C63C63A9BE455CIAI" TargetMode="External"/><Relationship Id="rId61" Type="http://schemas.openxmlformats.org/officeDocument/2006/relationships/hyperlink" Target="consultantplus://offline/ref=981A2F7CBCF0581D7D9FF622A02377674500C674D3B2C05368CC311FF83AD9524B3A33A955211EF2DCA54B1AB0CDEAEA10D5213EF404A3E659AE1F6BIDI" TargetMode="External"/><Relationship Id="rId10" Type="http://schemas.openxmlformats.org/officeDocument/2006/relationships/hyperlink" Target="consultantplus://offline/ref=1D812CD0632F21FE539AC1683D31B596ED5765456434AA6F85A058F04BCE4CF01DEDB7FA4C7DB9C7D8A1CEFA88CCF28E6E79C665BC4263CDC9C61B42I9I" TargetMode="External"/><Relationship Id="rId19" Type="http://schemas.openxmlformats.org/officeDocument/2006/relationships/hyperlink" Target="consultantplus://offline/ref=1D812CD0632F21FE539AC1683D31B596ED5765456434AA6F85A058F04BCE4CF01DEDB7FA4C7DB9C7D8A1CCFC88CCF28E6E79C665BC4263CDC9C61B42I9I" TargetMode="External"/><Relationship Id="rId31" Type="http://schemas.openxmlformats.org/officeDocument/2006/relationships/hyperlink" Target="consultantplus://offline/ref=1D812CD0632F21FE539AC1683D31B596ED576545643BAE6786A058F04BCE4CF01DEDB7FA4C7DB9C7D8A1CCF488CCF28E6E79C665BC4263CDC9C61B42I9I" TargetMode="External"/><Relationship Id="rId44" Type="http://schemas.openxmlformats.org/officeDocument/2006/relationships/hyperlink" Target="consultantplus://offline/ref=1D812CD0632F21FE539AC1683D31B596ED5765456434AA6F85A058F04BCE4CF01DEDB7FA4C7DB9C7D8A1CBFD88CCF28E6E79C665BC4263CDC9C61B42I9I" TargetMode="External"/><Relationship Id="rId52" Type="http://schemas.openxmlformats.org/officeDocument/2006/relationships/hyperlink" Target="consultantplus://offline/ref=F4E0E13B50B1F50D32CA52DD86C8763BAF8EDC9F70C68534942FBA58051D8FFAD4F11D229CF59263C081C63C63A9BE455CIAI" TargetMode="External"/><Relationship Id="rId60" Type="http://schemas.openxmlformats.org/officeDocument/2006/relationships/hyperlink" Target="consultantplus://offline/ref=981A2F7CBCF0581D7D9FF622A02377674500C674D3B2C05368CC311FF83AD9524B3A33A955211EF2DCA54B1EB0CDEAEA10D5213EF404A3E659AE1F6BID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812CD0632F21FE539AC1683D31B596ED5765456434AF6881A058F04BCE4CF01DEDB7FA4C7DB9C7D8A1CEFA88CCF28E6E79C665BC4263CDC9C61B42I9I" TargetMode="External"/><Relationship Id="rId14" Type="http://schemas.openxmlformats.org/officeDocument/2006/relationships/hyperlink" Target="consultantplus://offline/ref=1D812CD0632F21FE539ADF652B5DE892ED55324D653AA738DCFF03AD1CC746A75AA2EEBA0974BECC8CF08AA98E99A3D43B75D967A24346IBI" TargetMode="External"/><Relationship Id="rId22" Type="http://schemas.openxmlformats.org/officeDocument/2006/relationships/hyperlink" Target="consultantplus://offline/ref=1D812CD0632F21FE539AC1683D31B596ED576545643BAE6786A058F04BCE4CF01DEDB7FA4C7DB9C7D8A1CCFD88CCF28E6E79C665BC4263CDC9C61B42I9I" TargetMode="External"/><Relationship Id="rId27" Type="http://schemas.openxmlformats.org/officeDocument/2006/relationships/hyperlink" Target="consultantplus://offline/ref=1D812CD0632F21FE539ADF652B5DE892ED55324D653AA738DCFF03AD1CC746A75AA2EEB80873BDC0DDAA9AADC7CDAECB3B6AC764BC4062D24CI2I" TargetMode="External"/><Relationship Id="rId30" Type="http://schemas.openxmlformats.org/officeDocument/2006/relationships/hyperlink" Target="consultantplus://offline/ref=1D812CD0632F21FE539AC1683D31B596ED576545643BAE6786A058F04BCE4CF01DEDB7FA4C7DB9C7D8A1CCFA88CCF28E6E79C665BC4263CDC9C61B42I9I" TargetMode="External"/><Relationship Id="rId35" Type="http://schemas.openxmlformats.org/officeDocument/2006/relationships/hyperlink" Target="consultantplus://offline/ref=1D812CD0632F21FE539ADF652B5DE892ED55324D653AA738DCFF03AD1CC746A75AA2EEB80D73B0CC8CF08AA98E99A3D43B75D967A24346IBI" TargetMode="External"/><Relationship Id="rId43" Type="http://schemas.openxmlformats.org/officeDocument/2006/relationships/hyperlink" Target="consultantplus://offline/ref=1D812CD0632F21FE539AC1683D31B596ED5765456434AA6F85A058F04BCE4CF01DEDB7FA4C7DB9C7D8A1CAFB88CCF28E6E79C665BC4263CDC9C61B42I9I" TargetMode="External"/><Relationship Id="rId48" Type="http://schemas.openxmlformats.org/officeDocument/2006/relationships/hyperlink" Target="consultantplus://offline/ref=1D812CD0632F21FE539ADF652B5DE892ED553D4D653FA738DCFF03AD1CC746A748A2B6B40970A6C7D9BFCCFC8249I1I" TargetMode="External"/><Relationship Id="rId56" Type="http://schemas.openxmlformats.org/officeDocument/2006/relationships/hyperlink" Target="consultantplus://offline/ref=F4E0E13B50B1F50D32CA52DD86C8763BAF8EDC9F70C88A34932FBA58051D8FFAD4F11D309CAD9E62C09DC33976FFEF009630C29350C8326C19B4F157ID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D812CD0632F21FE539AC1683D31B596ED5765456434AE6C82A058F04BCE4CF01DEDB7FA4C7DB9C7D8A1CEFA88CCF28E6E79C665BC4263CDC9C61B42I9I" TargetMode="External"/><Relationship Id="rId51" Type="http://schemas.openxmlformats.org/officeDocument/2006/relationships/hyperlink" Target="consultantplus://offline/ref=1D812CD0632F21FE539AC1683D31B596ED5765456434AA6F85A058F04BCE4CF01DEDB7FA4C7DB9C7D8A0C8FA88CCF28E6E79C665BC4263CDC9C61B42I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812CD0632F21FE539AC1683D31B596ED5765456434AA6F85A058F04BCE4CF01DEDB7FA4C7DB9C7D8A1CFF588CCF28E6E79C665BC4263CDC9C61B42I9I" TargetMode="External"/><Relationship Id="rId17" Type="http://schemas.openxmlformats.org/officeDocument/2006/relationships/hyperlink" Target="consultantplus://offline/ref=1D812CD0632F21FE539AC1683D31B596ED576545643BA56E86A058F04BCE4CF01DEDB7FA4C7DB9C7D8A1CFFF88CCF28E6E79C665BC4263CDC9C61B42I9I" TargetMode="External"/><Relationship Id="rId25" Type="http://schemas.openxmlformats.org/officeDocument/2006/relationships/hyperlink" Target="consultantplus://offline/ref=1D812CD0632F21FE539AC1683D31B596ED576545643BA96A82A058F04BCE4CF01DEDB7FA4C7DB9C7D8A1CFFA88CCF28E6E79C665BC4263CDC9C61B42I9I" TargetMode="External"/><Relationship Id="rId33" Type="http://schemas.openxmlformats.org/officeDocument/2006/relationships/hyperlink" Target="consultantplus://offline/ref=1D812CD0632F21FE539AC1683D31B596ED576545643BAE6786A058F04BCE4CF01DEDB7FA4C7DB9C7D8A1CCF488CCF28E6E79C665BC4263CDC9C61B42I9I" TargetMode="External"/><Relationship Id="rId38" Type="http://schemas.openxmlformats.org/officeDocument/2006/relationships/hyperlink" Target="consultantplus://offline/ref=1D812CD0632F21FE539AC1683D31B596ED576545643BA56E86A058F04BCE4CF01DEDB7FA4C7DB9C7D8A1CFFA88CCF28E6E79C665BC4263CDC9C61B42I9I" TargetMode="External"/><Relationship Id="rId46" Type="http://schemas.openxmlformats.org/officeDocument/2006/relationships/hyperlink" Target="consultantplus://offline/ref=1D812CD0632F21FE539AC1683D31B596ED5765456434AA6F85A058F04BCE4CF01DEDB7FA4C7DB9C7D8A1C6F888CCF28E6E79C665BC4263CDC9C61B42I9I" TargetMode="External"/><Relationship Id="rId59" Type="http://schemas.openxmlformats.org/officeDocument/2006/relationships/hyperlink" Target="consultantplus://offline/ref=981A2F7CBCF0581D7D9FF622A02377674500C674D3B2C4506FCC311FF83AD9524B3A33A955211EF2DCA5481DB0CDEAEA10D5213EF404A3E659AE1F6B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98800</Words>
  <Characters>563160</Characters>
  <Application>Microsoft Office Word</Application>
  <DocSecurity>0</DocSecurity>
  <Lines>4693</Lines>
  <Paragraphs>1321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2019-01-10T08:08:00Z</dcterms:created>
  <dcterms:modified xsi:type="dcterms:W3CDTF">2019-01-10T08:09:00Z</dcterms:modified>
</cp:coreProperties>
</file>