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53" w:rsidRDefault="00C819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953" w:rsidRDefault="00C81953">
      <w:pPr>
        <w:pStyle w:val="ConsPlusNormal"/>
        <w:outlineLvl w:val="0"/>
      </w:pPr>
    </w:p>
    <w:p w:rsidR="00C81953" w:rsidRDefault="00C81953">
      <w:pPr>
        <w:pStyle w:val="ConsPlusTitle"/>
        <w:jc w:val="center"/>
        <w:outlineLvl w:val="0"/>
      </w:pPr>
      <w:r>
        <w:t>ГОРОДСКОЕ СОБРАНИЕ СОЧИ</w:t>
      </w:r>
    </w:p>
    <w:p w:rsidR="00C81953" w:rsidRDefault="00C81953">
      <w:pPr>
        <w:pStyle w:val="ConsPlusTitle"/>
        <w:jc w:val="both"/>
      </w:pPr>
    </w:p>
    <w:p w:rsidR="00C81953" w:rsidRDefault="00C81953">
      <w:pPr>
        <w:pStyle w:val="ConsPlusTitle"/>
        <w:jc w:val="center"/>
      </w:pPr>
      <w:r>
        <w:t>РЕШЕНИЕ</w:t>
      </w:r>
    </w:p>
    <w:p w:rsidR="00C81953" w:rsidRDefault="00C81953">
      <w:pPr>
        <w:pStyle w:val="ConsPlusTitle"/>
        <w:jc w:val="center"/>
      </w:pPr>
      <w:r>
        <w:t>от 25 декабря 2018 г. N 166</w:t>
      </w:r>
    </w:p>
    <w:p w:rsidR="00C81953" w:rsidRDefault="00C81953">
      <w:pPr>
        <w:pStyle w:val="ConsPlusTitle"/>
        <w:jc w:val="both"/>
      </w:pPr>
    </w:p>
    <w:p w:rsidR="00C81953" w:rsidRDefault="00C81953">
      <w:pPr>
        <w:pStyle w:val="ConsPlusTitle"/>
        <w:jc w:val="center"/>
      </w:pPr>
      <w:r>
        <w:t>О БЮДЖЕТЕ ГОРОДА СОЧИ НА 2019 ГОД И НА ПЛАНОВЫЙ ПЕРИОД</w:t>
      </w:r>
    </w:p>
    <w:p w:rsidR="00C81953" w:rsidRDefault="00C81953">
      <w:pPr>
        <w:pStyle w:val="ConsPlusTitle"/>
        <w:jc w:val="center"/>
      </w:pPr>
      <w:r>
        <w:t>2020 И 2021 ГОДОВ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</w:t>
      </w:r>
    </w:p>
    <w:p w:rsidR="00C81953" w:rsidRDefault="00C8195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общий объем доходов в сумме 14372289,6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общий объем расходов в сумме 15314205,8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4) дефицит бюджета города Сочи в сумме 941916,2 тыс. рублей.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годы: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общий объем доходов на 2020 год в сумме 11610980,0 тыс. рублей и на 2021 год в сумме 11715025,9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общий объем расходов на 2020 год в сумме 11610980,0 тыс. рублей, в том числе условно утвержденные расходы в сумме 193917,2 тыс. рублей, и на 2021 год в сумме 11756943,9 тыс. рублей, в том числе условно утвержденные расходы в сумме 500295,1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 xml:space="preserve">главных администраторов источников финансирования дефицита бюджета города Сочи согласно </w:t>
      </w:r>
      <w:hyperlink w:anchor="P234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78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3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85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0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45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9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4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85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85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85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5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6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12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7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7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54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01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40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45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61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238633,7 тыс. рублей;</w:t>
      </w:r>
    </w:p>
    <w:p w:rsidR="00C81953" w:rsidRDefault="00C81953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17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18" w:history="1">
        <w:r>
          <w:rPr>
            <w:color w:val="0000FF"/>
          </w:rPr>
          <w:t>N 119</w:t>
        </w:r>
      </w:hyperlink>
      <w:r>
        <w:t xml:space="preserve">, от 17.10.2019 </w:t>
      </w:r>
      <w:hyperlink r:id="rId19" w:history="1">
        <w:r>
          <w:rPr>
            <w:color w:val="0000FF"/>
          </w:rPr>
          <w:t>N 125</w:t>
        </w:r>
      </w:hyperlink>
      <w:r>
        <w:t>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164938,7 тыс. рублей.</w:t>
      </w:r>
    </w:p>
    <w:p w:rsidR="00C81953" w:rsidRDefault="00C81953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20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21" w:history="1">
        <w:r>
          <w:rPr>
            <w:color w:val="0000FF"/>
          </w:rPr>
          <w:t>N 55</w:t>
        </w:r>
      </w:hyperlink>
      <w:r>
        <w:t xml:space="preserve">, от 17.10.2019 </w:t>
      </w:r>
      <w:hyperlink r:id="rId22" w:history="1">
        <w:r>
          <w:rPr>
            <w:color w:val="0000FF"/>
          </w:rPr>
          <w:t>N 125</w:t>
        </w:r>
      </w:hyperlink>
      <w:r>
        <w:t>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731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84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993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404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8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</w:t>
      </w:r>
      <w:r>
        <w:lastRenderedPageBreak/>
        <w:t>бюджетных ассигнований муниципального дорожного фонда.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9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10</w:t>
      </w:r>
    </w:p>
    <w:p w:rsidR="00C81953" w:rsidRDefault="00C81953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2019 год в сумме 1899026,7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2020 год в сумме 1423021,4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2021 год в сумме 1462602,0 тыс. рублей.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11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color w:val="0000FF"/>
          </w:rPr>
          <w:t>пунктах 6</w:t>
        </w:r>
      </w:hyperlink>
      <w:r>
        <w:t xml:space="preserve"> - </w:t>
      </w:r>
      <w:hyperlink r:id="rId2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7" w:history="1">
        <w:r>
          <w:rPr>
            <w:color w:val="0000FF"/>
          </w:rPr>
          <w:t>пунктах 6</w:t>
        </w:r>
      </w:hyperlink>
      <w:r>
        <w:t xml:space="preserve"> - </w:t>
      </w:r>
      <w:hyperlink r:id="rId28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lastRenderedPageBreak/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C81953" w:rsidRDefault="00C81953">
      <w:pPr>
        <w:pStyle w:val="ConsPlusNormal"/>
        <w:jc w:val="both"/>
      </w:pPr>
      <w:r>
        <w:t xml:space="preserve">(пп. 3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C81953" w:rsidRDefault="00C81953">
      <w:pPr>
        <w:pStyle w:val="ConsPlusNormal"/>
        <w:jc w:val="both"/>
      </w:pPr>
      <w:r>
        <w:t xml:space="preserve">(пп. 4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C81953" w:rsidRDefault="00C81953">
      <w:pPr>
        <w:pStyle w:val="ConsPlusNormal"/>
        <w:jc w:val="both"/>
      </w:pPr>
      <w:r>
        <w:t xml:space="preserve">(пп. 5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12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5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617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13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14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C81953" w:rsidRDefault="00C81953">
      <w:pPr>
        <w:pStyle w:val="ConsPlusNormal"/>
        <w:spacing w:before="220"/>
        <w:ind w:firstLine="540"/>
        <w:jc w:val="both"/>
      </w:pPr>
      <w:bookmarkStart w:id="0" w:name="P116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</w:t>
      </w:r>
      <w:r>
        <w:lastRenderedPageBreak/>
        <w:t>"Об оплате труда работников муниципальных учреждений города Сочи", с 1 января 2019 года на 5 процентов.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6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15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16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C81953" w:rsidRDefault="00C81953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17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</w:t>
      </w:r>
      <w:r>
        <w:lastRenderedPageBreak/>
        <w:t>пользование ими приравнивается к первоочередным обязательным платежам.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18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19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20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21</w:t>
      </w:r>
    </w:p>
    <w:p w:rsidR="00C81953" w:rsidRDefault="00C81953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22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4088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415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Городского Собрания Сочи от 17.10.2019 N 125.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C81953" w:rsidRDefault="00C81953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37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38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39" w:history="1">
        <w:r>
          <w:rPr>
            <w:color w:val="0000FF"/>
          </w:rPr>
          <w:t>N 98</w:t>
        </w:r>
      </w:hyperlink>
      <w:r>
        <w:t>)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23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 xml:space="preserve">1. Установить, что предоставление муниципальной гарантии осуществляется на основании </w:t>
      </w:r>
      <w:r>
        <w:lastRenderedPageBreak/>
        <w:t>решения Городского Собрания Сочи в пределах средств, предусмотренных в бюджете города Сочи на указанные цели.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24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25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bookmarkStart w:id="1" w:name="P180"/>
      <w:bookmarkEnd w:id="1"/>
      <w:r>
        <w:t xml:space="preserve">1. Установить, что в 2019 году в соответствии со </w:t>
      </w:r>
      <w:hyperlink r:id="rId40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C81953" w:rsidRDefault="00C8195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0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 xml:space="preserve"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</w:t>
      </w:r>
      <w:r>
        <w:lastRenderedPageBreak/>
        <w:t>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26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27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28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29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Title"/>
        <w:ind w:firstLine="540"/>
        <w:jc w:val="both"/>
        <w:outlineLvl w:val="1"/>
      </w:pPr>
      <w:r>
        <w:t>Статья 30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C81953" w:rsidRDefault="00C81953">
      <w:pPr>
        <w:pStyle w:val="ConsPlusNormal"/>
        <w:ind w:firstLine="540"/>
        <w:jc w:val="both"/>
      </w:pPr>
    </w:p>
    <w:p w:rsidR="00C81953" w:rsidRDefault="00C81953">
      <w:pPr>
        <w:pStyle w:val="ConsPlusNormal"/>
        <w:jc w:val="right"/>
      </w:pPr>
      <w:r>
        <w:t>Глава города Сочи</w:t>
      </w:r>
    </w:p>
    <w:p w:rsidR="00C81953" w:rsidRDefault="00C81953">
      <w:pPr>
        <w:pStyle w:val="ConsPlusNormal"/>
        <w:jc w:val="right"/>
      </w:pPr>
      <w:r>
        <w:t>А.Н.ПАХОМОВ</w:t>
      </w:r>
    </w:p>
    <w:p w:rsidR="00C81953" w:rsidRDefault="00C81953">
      <w:pPr>
        <w:pStyle w:val="ConsPlusNormal"/>
        <w:jc w:val="right"/>
      </w:pPr>
    </w:p>
    <w:p w:rsidR="00C81953" w:rsidRDefault="00C81953">
      <w:pPr>
        <w:pStyle w:val="ConsPlusNormal"/>
        <w:jc w:val="right"/>
      </w:pPr>
      <w:r>
        <w:t>Председатель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В.П.ФИЛОНОВ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2" w:name="P234"/>
      <w:bookmarkEnd w:id="2"/>
      <w:r>
        <w:t>ПЕРЕЧЕНЬ</w:t>
      </w:r>
    </w:p>
    <w:p w:rsidR="00C81953" w:rsidRDefault="00C81953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C81953" w:rsidRDefault="00C81953">
      <w:pPr>
        <w:pStyle w:val="ConsPlusTitle"/>
        <w:jc w:val="center"/>
      </w:pPr>
      <w:r>
        <w:t>ГОРОДА СОЧИ И ЗАКРЕПЛЯЕМЫЕ ЗА НИМИ ВИДЫ (ПОДВИДЫ)</w:t>
      </w:r>
    </w:p>
    <w:p w:rsidR="00C81953" w:rsidRDefault="00C81953">
      <w:pPr>
        <w:pStyle w:val="ConsPlusTitle"/>
        <w:jc w:val="center"/>
      </w:pPr>
      <w:r>
        <w:t>ДОХОДОВ БЮДЖЕТА ГОРОДА СОЧИ И</w:t>
      </w:r>
    </w:p>
    <w:p w:rsidR="00C81953" w:rsidRDefault="00C81953">
      <w:pPr>
        <w:pStyle w:val="ConsPlusTitle"/>
        <w:jc w:val="center"/>
      </w:pPr>
      <w:r>
        <w:t>ПЕРЕЧЕНЬ</w:t>
      </w:r>
    </w:p>
    <w:p w:rsidR="00C81953" w:rsidRDefault="00C81953">
      <w:pPr>
        <w:pStyle w:val="ConsPlusTitle"/>
        <w:jc w:val="center"/>
      </w:pPr>
      <w:r>
        <w:t>ГЛАВНЫХ АДМИНИСТРАТОРОВ ИСТОЧНИКОВ ФИНАНСИРОВАНИЯ</w:t>
      </w:r>
    </w:p>
    <w:p w:rsidR="00C81953" w:rsidRDefault="00C81953">
      <w:pPr>
        <w:pStyle w:val="ConsPlusTitle"/>
        <w:jc w:val="center"/>
      </w:pPr>
      <w:r>
        <w:t>ДЕФИЦИТА БЮДЖЕТА ГОРОДА СОЧИ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948"/>
        <w:gridCol w:w="3798"/>
      </w:tblGrid>
      <w:tr w:rsidR="00C81953">
        <w:tc>
          <w:tcPr>
            <w:tcW w:w="5242" w:type="dxa"/>
            <w:gridSpan w:val="2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81953">
        <w:tc>
          <w:tcPr>
            <w:tcW w:w="2294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C81953" w:rsidRDefault="00C81953"/>
        </w:tc>
      </w:tr>
      <w:tr w:rsidR="00C81953">
        <w:tc>
          <w:tcPr>
            <w:tcW w:w="2294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c>
          <w:tcPr>
            <w:tcW w:w="2294" w:type="dxa"/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Проценты, полученные от </w:t>
            </w:r>
            <w:r>
              <w:lastRenderedPageBreak/>
              <w:t>предоставления бюджетных кредитов внутри страны за счет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</w:t>
            </w:r>
            <w:r>
              <w:lastRenderedPageBreak/>
              <w:t>судов общей юрисдикции 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по созданию в субъектах Российской </w:t>
            </w:r>
            <w:r>
              <w:lastRenderedPageBreak/>
              <w:t>Федерации новых мест в общеобразовательных организациях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Доходы в виде прибыли, </w:t>
            </w:r>
            <w: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материальных запасов по указанному имуществу)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</w:t>
            </w:r>
            <w: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948" w:type="dxa"/>
          </w:tcPr>
          <w:p w:rsidR="00C81953" w:rsidRDefault="00C81953">
            <w:pPr>
              <w:pStyle w:val="ConsPlusNormal"/>
            </w:pPr>
          </w:p>
        </w:tc>
        <w:tc>
          <w:tcPr>
            <w:tcW w:w="3798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2294" w:type="dxa"/>
          </w:tcPr>
          <w:p w:rsidR="00C81953" w:rsidRDefault="00C8195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81953" w:rsidRDefault="00C8195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81953" w:rsidRDefault="00C8195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ind w:firstLine="540"/>
        <w:jc w:val="both"/>
      </w:pPr>
      <w:r>
        <w:t>--------------------------------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2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3" w:name="P1278"/>
      <w:bookmarkEnd w:id="3"/>
      <w:r>
        <w:t>ПЕРЕЧЕНЬ</w:t>
      </w:r>
    </w:p>
    <w:p w:rsidR="00C81953" w:rsidRDefault="00C81953">
      <w:pPr>
        <w:pStyle w:val="ConsPlusTitle"/>
        <w:jc w:val="center"/>
      </w:pPr>
      <w:r>
        <w:t>ГЛАВНЫХ АДМИНИСТРАТОРОВ ДОХОДОВ - ОРГАНОВ</w:t>
      </w:r>
    </w:p>
    <w:p w:rsidR="00C81953" w:rsidRDefault="00C81953">
      <w:pPr>
        <w:pStyle w:val="ConsPlusTitle"/>
        <w:jc w:val="center"/>
      </w:pPr>
      <w:r>
        <w:t>ГОСУДАРСТВЕННОЙ ВЛАСТИ КРАСНОДАРСКОГО КРАЯ</w:t>
      </w:r>
    </w:p>
    <w:p w:rsidR="00C81953" w:rsidRDefault="00C81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C81953">
        <w:tc>
          <w:tcPr>
            <w:tcW w:w="4751" w:type="dxa"/>
            <w:gridSpan w:val="2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C81953">
        <w:tc>
          <w:tcPr>
            <w:tcW w:w="1860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C81953" w:rsidRDefault="00C81953"/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 xml:space="preserve">Департамент по надзору в строительной </w:t>
            </w:r>
            <w:r>
              <w:lastRenderedPageBreak/>
              <w:t>сфере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в области охраны окружающей </w:t>
            </w:r>
            <w:r>
              <w:lastRenderedPageBreak/>
              <w:t>среды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81953" w:rsidRDefault="00C8195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81953">
        <w:tc>
          <w:tcPr>
            <w:tcW w:w="1860" w:type="dxa"/>
          </w:tcPr>
          <w:p w:rsidR="00C81953" w:rsidRDefault="00C81953">
            <w:pPr>
              <w:pStyle w:val="ConsPlusNormal"/>
            </w:pPr>
          </w:p>
        </w:tc>
        <w:tc>
          <w:tcPr>
            <w:tcW w:w="2891" w:type="dxa"/>
          </w:tcPr>
          <w:p w:rsidR="00C81953" w:rsidRDefault="00C81953">
            <w:pPr>
              <w:pStyle w:val="ConsPlusNormal"/>
            </w:pPr>
          </w:p>
        </w:tc>
        <w:tc>
          <w:tcPr>
            <w:tcW w:w="4309" w:type="dxa"/>
          </w:tcPr>
          <w:p w:rsidR="00C81953" w:rsidRDefault="00C81953">
            <w:pPr>
              <w:pStyle w:val="ConsPlusNormal"/>
            </w:pP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ind w:firstLine="540"/>
        <w:jc w:val="both"/>
      </w:pPr>
      <w:r>
        <w:t>--------------------------------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3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4" w:name="P1485"/>
      <w:bookmarkEnd w:id="4"/>
      <w:r>
        <w:t>ОБЪЕМ</w:t>
      </w:r>
    </w:p>
    <w:p w:rsidR="00C81953" w:rsidRDefault="00C81953">
      <w:pPr>
        <w:pStyle w:val="ConsPlusTitle"/>
        <w:jc w:val="center"/>
      </w:pPr>
      <w:r>
        <w:t>ПОСТУПЛЕНИЙ ДОХОДОВ В БЮДЖЕТ ГОРОДА СОЧИ</w:t>
      </w:r>
    </w:p>
    <w:p w:rsidR="00C81953" w:rsidRDefault="00C81953">
      <w:pPr>
        <w:pStyle w:val="ConsPlusTitle"/>
        <w:jc w:val="center"/>
      </w:pPr>
      <w:r>
        <w:t>ПО КОДАМ ВИДОВ (ПОДВИДОВ) ДОХОДОВ НА 2019 ГОД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(тыс. рублей)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57"/>
      </w:tblGrid>
      <w:tr w:rsidR="00C819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7553000,0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1 01 02000 01 0000 110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1 03 02230 01 0000 110,</w:t>
            </w:r>
          </w:p>
          <w:p w:rsidR="00C81953" w:rsidRDefault="00C81953">
            <w:pPr>
              <w:pStyle w:val="ConsPlusNormal"/>
            </w:pPr>
            <w:r>
              <w:t>1 03 02240 01 0000 110,</w:t>
            </w:r>
          </w:p>
          <w:p w:rsidR="00C81953" w:rsidRDefault="00C81953">
            <w:pPr>
              <w:pStyle w:val="ConsPlusNormal"/>
            </w:pPr>
            <w:r>
              <w:t>1 03 02250 01 0000 110,</w:t>
            </w:r>
          </w:p>
          <w:p w:rsidR="00C81953" w:rsidRDefault="00C81953">
            <w:pPr>
              <w:pStyle w:val="ConsPlusNormal"/>
            </w:pPr>
            <w:r>
              <w:t>1 03 02260 01 0000 110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81505,0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1 05 01000 01 0000 110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568000,0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1 05 02000 02 0000 110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1 05 04000 02 0000 110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1 05 03000 01 0000 110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1 06 01000 00 0000 110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1 06 06000 00 0000 110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Земельный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1 08 00000 00 0000 000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1 11 05010 00 0000 120,</w:t>
            </w:r>
          </w:p>
          <w:p w:rsidR="00C81953" w:rsidRDefault="00C81953">
            <w:pPr>
              <w:pStyle w:val="ConsPlusNormal"/>
            </w:pPr>
            <w:r>
              <w:t>1 11 05020 00 0000 120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1 11 05034 04 0000 120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1 14 06010 00 0000 430,</w:t>
            </w:r>
          </w:p>
          <w:p w:rsidR="00C81953" w:rsidRDefault="00C81953">
            <w:pPr>
              <w:pStyle w:val="ConsPlusNormal"/>
            </w:pPr>
            <w:r>
              <w:t>1 14 06020 00 0000 430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1 16 00000 00 0000 000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1 11 01040 04 0000 120,</w:t>
            </w:r>
          </w:p>
          <w:p w:rsidR="00C81953" w:rsidRDefault="00C81953">
            <w:pPr>
              <w:pStyle w:val="ConsPlusNormal"/>
            </w:pPr>
            <w:r>
              <w:t>1 11 03000 00 0000 120,</w:t>
            </w:r>
          </w:p>
          <w:p w:rsidR="00C81953" w:rsidRDefault="00C81953">
            <w:pPr>
              <w:pStyle w:val="ConsPlusNormal"/>
            </w:pPr>
            <w:r>
              <w:t>1 11 09040 04 0000 120,</w:t>
            </w:r>
          </w:p>
          <w:p w:rsidR="00C81953" w:rsidRDefault="00C81953">
            <w:pPr>
              <w:pStyle w:val="ConsPlusNormal"/>
            </w:pPr>
            <w:r>
              <w:t>1 11 05092 04 0000 120,</w:t>
            </w:r>
          </w:p>
          <w:p w:rsidR="00C81953" w:rsidRDefault="00C81953">
            <w:pPr>
              <w:pStyle w:val="ConsPlusNormal"/>
            </w:pPr>
            <w:r>
              <w:t>1 11 07014 04 0000 120,</w:t>
            </w:r>
          </w:p>
          <w:p w:rsidR="00C81953" w:rsidRDefault="00C81953">
            <w:pPr>
              <w:pStyle w:val="ConsPlusNormal"/>
            </w:pPr>
            <w:r>
              <w:t>1 13 00000 00 0000 000,</w:t>
            </w:r>
          </w:p>
          <w:p w:rsidR="00C81953" w:rsidRDefault="00C81953">
            <w:pPr>
              <w:pStyle w:val="ConsPlusNormal"/>
            </w:pPr>
            <w:r>
              <w:t>1 14 02000 00 0000 000,</w:t>
            </w:r>
          </w:p>
          <w:p w:rsidR="00C81953" w:rsidRDefault="00C81953">
            <w:pPr>
              <w:pStyle w:val="ConsPlusNormal"/>
            </w:pPr>
            <w:r>
              <w:t>1 15 00000 00 0000 000,</w:t>
            </w:r>
          </w:p>
          <w:p w:rsidR="00C81953" w:rsidRDefault="00C81953">
            <w:pPr>
              <w:pStyle w:val="ConsPlusNormal"/>
            </w:pPr>
            <w:r>
              <w:t>1 17 00000 00 0000 000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383895,0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6819289,6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6819655,8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37000,1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2338347,0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3502255,1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942053,6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2 18 00000 00 00000 000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2 18 04000 04 0000 150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2 19 00000 00 0000 000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-643,5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2 19 00000 04 0000 150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-643,5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 ДОХОДОВ: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14372289,6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ind w:firstLine="540"/>
        <w:jc w:val="both"/>
      </w:pPr>
      <w:r>
        <w:t>--------------------------------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4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5" w:name="P1608"/>
      <w:bookmarkEnd w:id="5"/>
      <w:r>
        <w:t>ОБЪЕМ</w:t>
      </w:r>
    </w:p>
    <w:p w:rsidR="00C81953" w:rsidRDefault="00C81953">
      <w:pPr>
        <w:pStyle w:val="ConsPlusTitle"/>
        <w:jc w:val="center"/>
      </w:pPr>
      <w:r>
        <w:t>ПОСТУПЛЕНИЙ ДОХОДОВ В БЮДЖЕТ ГОРОДА СОЧИ ПО КОДАМ</w:t>
      </w:r>
    </w:p>
    <w:p w:rsidR="00C81953" w:rsidRDefault="00C81953">
      <w:pPr>
        <w:pStyle w:val="ConsPlusTitle"/>
        <w:jc w:val="center"/>
      </w:pPr>
      <w:r>
        <w:t>ВИДОВ (ПОДВИДОВ) ДОХОДОВ НА 2020 И 2021 ГОДЫ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center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17"/>
      </w:tblGrid>
      <w:tr w:rsidR="00C81953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7170112,0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1 01 01000 00 0000 110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1 01 02000 01 0000 110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1 03 02230 01 0000 110,</w:t>
            </w:r>
          </w:p>
          <w:p w:rsidR="00C81953" w:rsidRDefault="00C81953">
            <w:pPr>
              <w:pStyle w:val="ConsPlusNormal"/>
            </w:pPr>
            <w:r>
              <w:t>1 03 02240 01 0000 110,</w:t>
            </w:r>
          </w:p>
          <w:p w:rsidR="00C81953" w:rsidRDefault="00C81953">
            <w:pPr>
              <w:pStyle w:val="ConsPlusNormal"/>
            </w:pPr>
            <w:r>
              <w:t>1 03 02250 01 0000 110,</w:t>
            </w:r>
          </w:p>
          <w:p w:rsidR="00C81953" w:rsidRDefault="00C81953">
            <w:pPr>
              <w:pStyle w:val="ConsPlusNormal"/>
            </w:pPr>
            <w:r>
              <w:t>1 03 02260 01 0000 110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73812,0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1 05 02000 02 0000 110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1 05 04000 02 0000 110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1 05 03000 01 0000 110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1 06 01000 00 0000 110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1 06 06000 00 0000 110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1 08 00000 00 0000 000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1 11 05010 00 0000 120,</w:t>
            </w:r>
          </w:p>
          <w:p w:rsidR="00C81953" w:rsidRDefault="00C81953">
            <w:pPr>
              <w:pStyle w:val="ConsPlusNormal"/>
            </w:pPr>
            <w:r>
              <w:t>1 11 05020 00 0000 120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1 11 05034 04 0000 120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1 14 06010 00 0000 430,</w:t>
            </w:r>
          </w:p>
          <w:p w:rsidR="00C81953" w:rsidRDefault="00C81953">
            <w:pPr>
              <w:pStyle w:val="ConsPlusNormal"/>
            </w:pPr>
            <w:r>
              <w:t>1 14 06020 00 0000 430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1 16 00000 00 0000 000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1 11 01040 04 0000 120,</w:t>
            </w:r>
          </w:p>
          <w:p w:rsidR="00C81953" w:rsidRDefault="00C81953">
            <w:pPr>
              <w:pStyle w:val="ConsPlusNormal"/>
            </w:pPr>
            <w:r>
              <w:t>1 11 09040 04 0000 120,</w:t>
            </w:r>
          </w:p>
          <w:p w:rsidR="00C81953" w:rsidRDefault="00C81953">
            <w:pPr>
              <w:pStyle w:val="ConsPlusNormal"/>
            </w:pPr>
            <w:r>
              <w:t>1 11 05092 04 0000 120,</w:t>
            </w:r>
          </w:p>
          <w:p w:rsidR="00C81953" w:rsidRDefault="00C81953">
            <w:pPr>
              <w:pStyle w:val="ConsPlusNormal"/>
            </w:pPr>
            <w:r>
              <w:t>1 11 07014 04 0000 120,</w:t>
            </w:r>
          </w:p>
          <w:p w:rsidR="00C81953" w:rsidRDefault="00C81953">
            <w:pPr>
              <w:pStyle w:val="ConsPlusNormal"/>
            </w:pPr>
            <w:r>
              <w:t>1 13 00000 00 0000 000,</w:t>
            </w:r>
          </w:p>
          <w:p w:rsidR="00C81953" w:rsidRDefault="00C81953">
            <w:pPr>
              <w:pStyle w:val="ConsPlusNormal"/>
            </w:pPr>
            <w:r>
              <w:t>1 14 02000 00 0000 000,</w:t>
            </w:r>
          </w:p>
          <w:p w:rsidR="00C81953" w:rsidRDefault="00C81953">
            <w:pPr>
              <w:pStyle w:val="ConsPlusNormal"/>
            </w:pPr>
            <w:r>
              <w:t>1 15 00000 00 0000 000,</w:t>
            </w:r>
          </w:p>
          <w:p w:rsidR="00C81953" w:rsidRDefault="00C81953">
            <w:pPr>
              <w:pStyle w:val="ConsPlusNormal"/>
            </w:pPr>
            <w:r>
              <w:t>1 17 00000 00 0000 000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2 00 00000 00 0000 000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4544913,9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4544913,9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50156,8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377531,6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3328725,5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2 02 40000 00 0000 151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11715025,9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ind w:firstLine="540"/>
        <w:jc w:val="both"/>
      </w:pPr>
      <w:r>
        <w:t>--------------------------------</w:t>
      </w:r>
    </w:p>
    <w:p w:rsidR="00C81953" w:rsidRDefault="00C8195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5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6" w:name="P1745"/>
      <w:bookmarkEnd w:id="6"/>
      <w:r>
        <w:t>БЕЗВОЗМЕЗДНЫЕ ПОСТУПЛЕНИЯ</w:t>
      </w:r>
    </w:p>
    <w:p w:rsidR="00C81953" w:rsidRDefault="00C81953">
      <w:pPr>
        <w:pStyle w:val="ConsPlusTitle"/>
        <w:jc w:val="center"/>
      </w:pPr>
      <w:r>
        <w:t>ИЗ КРАЕВОГО БЮДЖЕТА В 2019 ГОДУ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center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01"/>
      </w:tblGrid>
      <w:tr w:rsidR="00C819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6819655,8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6819655,8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37000,1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2 02 15001 00 0000 150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35937,8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2 02 15001 04 0000 150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35937,8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2338347,0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2 02 20077 00 0000 150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933398,8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2 02 20077 04 0000 150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933398,8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2 02 20299 00 0000 150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Субсидии бюджетам муниципальных </w:t>
            </w:r>
            <w:r>
              <w:lastRenderedPageBreak/>
      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2 02 25169 00 0000 150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2 02 25169 04 0000 150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2 02 25497 00 0000 150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2 02 25497 04 0000 150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2 02 25519 00 0000 150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2 02 25519 04 0000 150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Субсидия бюджетам городских округов на </w:t>
            </w:r>
            <w:r>
              <w:lastRenderedPageBreak/>
              <w:t>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238,9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2 02 25555 00 0000 150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2 02 25555 04 0000 150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1264707,8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1264707,8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3502255,1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3324551,9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3324551,9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117994,1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117994,1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2 02 35082 00 0000 150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2 02 35120 00 0000 150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2 02 35120 04 0000 150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942053,6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2 02 45159 00 0000 150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80348,3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2 02 45159 04 0000 150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80348,3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2 02 45393 00 0000 150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2 02 45393 04 0000 150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2 02 45426 00 0000 150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2 02 45426 04 0000 150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46005,3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46005,3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6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7" w:name="P1899"/>
      <w:bookmarkEnd w:id="7"/>
      <w:r>
        <w:t>БЕЗВОЗМЕЗДНЫЕ ПОСТУПЛЕНИЯ</w:t>
      </w:r>
    </w:p>
    <w:p w:rsidR="00C81953" w:rsidRDefault="00C81953">
      <w:pPr>
        <w:pStyle w:val="ConsPlusTitle"/>
        <w:jc w:val="center"/>
      </w:pPr>
      <w:r>
        <w:t>ИЗ КРАЕВОГО БЮДЖЕТА В 2020 И 2021 ГОДАХ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center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1417"/>
        <w:gridCol w:w="1361"/>
      </w:tblGrid>
      <w:tr w:rsidR="00C81953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4544913,9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4544913,9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50156,8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50156,8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50156,8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377531,6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377531,6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377531,6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3328725,5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3150372,8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3150372,8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127620,5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127620,5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7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8" w:name="P2012"/>
      <w:bookmarkEnd w:id="8"/>
      <w:r>
        <w:t>НОРМАТИВЫ</w:t>
      </w:r>
    </w:p>
    <w:p w:rsidR="00C81953" w:rsidRDefault="00C81953">
      <w:pPr>
        <w:pStyle w:val="ConsPlusTitle"/>
        <w:jc w:val="center"/>
      </w:pPr>
      <w:r>
        <w:t>РАСПРЕДЕЛЕНИЯ ДОХОДОВ В БЮДЖЕТ ГОРОДА СОЧИ</w:t>
      </w:r>
    </w:p>
    <w:p w:rsidR="00C81953" w:rsidRDefault="00C81953">
      <w:pPr>
        <w:pStyle w:val="ConsPlusTitle"/>
        <w:jc w:val="center"/>
      </w:pPr>
      <w:r>
        <w:t>НА 2019 ГОД И НА ПЛАНОВЫЙ ПЕРИОД 2020 И 2021 ГОДОВ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C81953" w:rsidRDefault="00C81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C81953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C81953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 xml:space="preserve">Доходы от оказания платных услуг (работ) и компенсации затрат </w:t>
            </w:r>
            <w:r>
              <w:lastRenderedPageBreak/>
              <w:t>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8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9" w:name="P2072"/>
      <w:bookmarkEnd w:id="9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ПО РАЗДЕЛАМ И ПОДРАЗДЕЛАМ</w:t>
      </w:r>
    </w:p>
    <w:p w:rsidR="00C81953" w:rsidRDefault="00C81953">
      <w:pPr>
        <w:pStyle w:val="ConsPlusTitle"/>
        <w:jc w:val="center"/>
      </w:pPr>
      <w:r>
        <w:t>КЛАССИФИКАЦИИ РАСХОДОВ БЮДЖЕТОВ НА 2019 ГОД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5613"/>
        <w:gridCol w:w="566"/>
        <w:gridCol w:w="566"/>
        <w:gridCol w:w="1474"/>
      </w:tblGrid>
      <w:tr w:rsidR="00C8195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15314205,8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1396517,0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688389,4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114140,2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490021,2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300881,7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299621,7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2981953,0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1899026,7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53540,3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431122,2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1837051,1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504595,7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243557,0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713128,6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375769,8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6870771,5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2045137,5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3512254,6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774293,7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47932,3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491153,4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823358,1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725307,1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98051,0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399931,6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45549,7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69088,4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235238,9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537668,3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453845,2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30646,8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9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0" w:name="P2354"/>
      <w:bookmarkEnd w:id="10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ПО РАЗДЕЛАМ И ПОДРАЗДЕЛАМ</w:t>
      </w:r>
    </w:p>
    <w:p w:rsidR="00C81953" w:rsidRDefault="00C81953">
      <w:pPr>
        <w:pStyle w:val="ConsPlusTitle"/>
        <w:jc w:val="center"/>
      </w:pPr>
      <w:r>
        <w:t>КЛАССИФИКАЦИИ РАСХОДОВ БЮДЖЕТОВ НА 2020 И 2021 ГОДЫ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649"/>
        <w:gridCol w:w="509"/>
        <w:gridCol w:w="510"/>
        <w:gridCol w:w="1331"/>
        <w:gridCol w:w="1332"/>
      </w:tblGrid>
      <w:tr w:rsidR="00C81953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 расходов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1246234,9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665483,6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98185,6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348211,2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190906,4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189646,4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2024043,9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2057219,4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Транспорт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1423021,4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1462602,0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242129,2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243995,6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1149467,0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1117225,9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236084,4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194456,0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453649,8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371486,3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5166630,0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5088986,9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1430556,6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2384135,7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2357572,9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725527,2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530155,2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519134,6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431007,1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88127,5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ЗДРАВООХРАНЕНИЕ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372766,8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50786,1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221189,8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51686,6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397337,6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345286,0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41794,5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10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1" w:name="P2701"/>
      <w:bookmarkEnd w:id="11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ПО ЦЕЛЕВЫМ СТАТЬЯМ</w:t>
      </w:r>
    </w:p>
    <w:p w:rsidR="00C81953" w:rsidRDefault="00C81953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81953" w:rsidRDefault="00C81953">
      <w:pPr>
        <w:pStyle w:val="ConsPlusTitle"/>
        <w:jc w:val="center"/>
      </w:pPr>
      <w:r>
        <w:t>НАПРАВЛЕНИЯМ ДЕЯТЕЛЬНОСТИ), ГРУППАМ ВИДОВ РАСХОДОВ</w:t>
      </w:r>
    </w:p>
    <w:p w:rsidR="00C81953" w:rsidRDefault="00C81953">
      <w:pPr>
        <w:pStyle w:val="ConsPlusTitle"/>
        <w:jc w:val="center"/>
      </w:pPr>
      <w:r>
        <w:t>КЛАССИФИКАЦИИ РАСХОДОВ БЮДЖЕТОВ НА 2019 ГОД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644"/>
        <w:gridCol w:w="567"/>
        <w:gridCol w:w="1361"/>
      </w:tblGrid>
      <w:tr w:rsidR="00C819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15314205,8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6636899,5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6636899,5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147414,6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20556,8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126257,8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43744,8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43744,8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797359,2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797359,2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мероприятий государственной </w:t>
            </w:r>
            <w:r>
              <w:lastRenderedPageBreak/>
              <w:t>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5009611,4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1056835,2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1056835,2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364861,6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364861,6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49429,9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3150480,9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3150480,9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360668,2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360668,2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171206,0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165047,3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165047,3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57453,2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28923,4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25237,9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3294,5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>
              <w:lastRenderedPageBreak/>
              <w:t>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50541,6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33517,6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32484,8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124919,1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89733,0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39547,9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40521,2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26893,9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26893,9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87315,5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45583,2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45583,2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25540,2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25540,2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22336,4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9045,7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9045,7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1026875,4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1026875,4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871370,7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825053,0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825053,0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44893,0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44768,0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62743,8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62743,8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28850,5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33893,3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33768,1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33768,1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</w:t>
            </w:r>
            <w:r>
              <w:lastRenderedPageBreak/>
              <w:t>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29314,5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19326,7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537668,3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537668,3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418335,0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360434,4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360434,4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Оплата труда инструкторов по спорту в </w:t>
            </w:r>
            <w:r>
              <w:lastRenderedPageBreak/>
              <w:t>муниципальных образованиях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41620,4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8910,8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14451,0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13968,6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144948,5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144948,5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94179,4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13633,2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13633,2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26540,2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613529,6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180440,0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65232,2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11695,7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179957,8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Финансовое обеспечение мероприятий по </w:t>
            </w:r>
            <w:r>
              <w:lastRenderedPageBreak/>
              <w:t>переселению граждан из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179957,8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115153,6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115153,6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52818,8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32289,0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28685,8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3593,7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200313,0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200313,0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25859,0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25859,0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169278,0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157999,0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11279,0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1657632,6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827632,6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764753,7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48090,6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296208,1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296208,1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62878,9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61009,9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24174,2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11560,2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4488,5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315696,3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205022,0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Формирование резерва материальных ресурсов </w:t>
            </w:r>
            <w:r>
              <w:lastRenderedPageBreak/>
              <w:t>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20182,5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20182,5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20182,5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181014,5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177861,5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104100,7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Информационно-пропагандистское </w:t>
            </w:r>
            <w:r>
              <w:lastRenderedPageBreak/>
              <w:t>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10534,3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5542,8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592093,3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592093,3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Мероприятия, связанные с содержанием и </w:t>
            </w:r>
            <w:r>
              <w:lastRenderedPageBreak/>
              <w:t>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240243,9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10223,1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10223,1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362233,9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26180,8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26180,8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336053,1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336053,1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21929,3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5436,4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61590,9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61590,9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46583,1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42956,1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16420,2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16420,2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16420,2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261626,4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103606,7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103113,8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45549,7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45421,4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38351,7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37899,3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152269,7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152269,7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86330,4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85484,0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31663,7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26954,6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3288,7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59884,2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59884,2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337899,4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337899,4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33290,1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27485,3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27485,3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5804,8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5804,8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45729,7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25502,7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22589,5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68058,2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</w:t>
            </w:r>
            <w:r>
              <w:lastRenderedPageBreak/>
              <w:t>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43031,2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43031,2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133485,6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19289,4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Поддержка обустройства мест массового отдыха на курортах, расположенных на территории </w:t>
            </w:r>
            <w:r>
              <w:lastRenderedPageBreak/>
              <w:t>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09 М2850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9647,2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9647,2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584128,3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584128,3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229235,2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229235,2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229235,2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290296,8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282199,3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7106,4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lastRenderedPageBreak/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99842,2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99842,2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33723,3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864646,7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672889,0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670634,3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669828,5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607196,9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60169,6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191757,7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141689,2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138913,7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72342,3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64158,3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18797,4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11053,1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4384,8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61330,7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22526,3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9012,7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279995,3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279995,3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147190,6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95727,7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11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2" w:name="P6640"/>
      <w:bookmarkEnd w:id="12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ПО ЦЕЛЕВЫМ СТАТЬЯМ</w:t>
      </w:r>
    </w:p>
    <w:p w:rsidR="00C81953" w:rsidRDefault="00C81953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81953" w:rsidRDefault="00C81953">
      <w:pPr>
        <w:pStyle w:val="ConsPlusTitle"/>
        <w:jc w:val="center"/>
      </w:pPr>
      <w:r>
        <w:t>НАПРАВЛЕНИЯМ ДЕЯТЕЛЬНОСТИ), ГРУППАМ ВИДОВ РАСХОДОВ</w:t>
      </w:r>
    </w:p>
    <w:p w:rsidR="00C81953" w:rsidRDefault="00C81953">
      <w:pPr>
        <w:pStyle w:val="ConsPlusTitle"/>
        <w:jc w:val="center"/>
      </w:pPr>
      <w:r>
        <w:t>КЛАССИФИКАЦИИ РАСХОДОВ БЮДЖЕТОВ НА 2020 И 2021 ГОДЫ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31"/>
        <w:gridCol w:w="1760"/>
        <w:gridCol w:w="620"/>
        <w:gridCol w:w="1417"/>
        <w:gridCol w:w="1474"/>
      </w:tblGrid>
      <w:tr w:rsidR="00C8195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4857732,6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4857732,6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61597,6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4254912,3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1048317,1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1048317,1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190788,9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190788,9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</w:t>
            </w:r>
            <w: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2974110,3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2974110,3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194642,1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185113,4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185113,4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52285,8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30214,1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25985,0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17220,3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33329,6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32587,1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125401,0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113036,5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22189,0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72423,6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38240,4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22176,2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733125,3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733125,3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630397,8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595011,0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595011,0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30502,3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30377,3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27273,4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14883,4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397337,6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397337,6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муниципальных </w:t>
            </w:r>
            <w:r>
              <w:lastRenderedPageBreak/>
              <w:t>услуг в области физической культуры и спорта муниципальными бюджетными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360242,2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360100,5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350974,5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350974,5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Физическое воспитание и физическое развитие граждан </w:t>
            </w:r>
            <w:r>
              <w:lastRenderedPageBreak/>
              <w:t>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104845,4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104845,4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жилых помещений различным </w:t>
            </w:r>
            <w:r>
              <w:lastRenderedPageBreak/>
              <w:t>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176249,9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30721,8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27761,2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1184823,0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354823,0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289777,1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65045,9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65045,9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23738,3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32073,0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307714,7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190774,4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6932,9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6932,9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6932,9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74072,0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5542,8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491259,7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развитие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491259,7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24794,2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278938,2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111798,0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111558,0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48972,8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41230,3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2162,0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2151,8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162140,2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162140,2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93373,9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92458,0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</w:t>
            </w:r>
            <w: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34246,6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56598,2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56598,2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151524,2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151524,2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деятельности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44771,2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23605,6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537279,7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537279,7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199977,7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10842,3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20092,7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18592,7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18592,7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286043,7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286043,7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7084,4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</w:t>
            </w:r>
            <w:r>
              <w:lastRenderedPageBreak/>
      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мероприятий по </w:t>
            </w:r>
            <w:r>
              <w:lastRenderedPageBreak/>
              <w:t>отлову и содержанию безнадзорных животных, обитающих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827251,5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649301,9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647531,8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646739,9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585219,8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177949,6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67038,3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18922,8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11011,0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55726,9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функций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12973,1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12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3" w:name="P10457"/>
      <w:bookmarkEnd w:id="13"/>
      <w:r>
        <w:t>ВЕДОМСТВЕННАЯ СТРУКТУРА</w:t>
      </w:r>
    </w:p>
    <w:p w:rsidR="00C81953" w:rsidRDefault="00C81953">
      <w:pPr>
        <w:pStyle w:val="ConsPlusTitle"/>
        <w:jc w:val="center"/>
      </w:pPr>
      <w:r>
        <w:t>РАСХОДОВ БЮДЖЕТА ГОРОДА СОЧИ НА 2019 ГОД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567"/>
        <w:gridCol w:w="453"/>
        <w:gridCol w:w="453"/>
        <w:gridCol w:w="1644"/>
        <w:gridCol w:w="567"/>
        <w:gridCol w:w="1304"/>
      </w:tblGrid>
      <w:tr w:rsidR="00C8195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15314205,8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47424,0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33723,3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1382708,3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664125,3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410986,9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410986,9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403066,0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403066,0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403066,0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379932,5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7920,9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7920,9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</w:t>
            </w:r>
            <w:r>
              <w:lastRenderedPageBreak/>
              <w:t>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2853,5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отдельного </w:t>
            </w:r>
            <w:r>
              <w:lastRenderedPageBreak/>
              <w:t>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250779,2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4991,5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Укрепление правопорядка, профилактика правонарушений, </w:t>
            </w:r>
            <w:r>
              <w:lastRenderedPageBreak/>
              <w:t>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4991,5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5390,2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16663,6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168527,2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168527,2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141689,2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138913,7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72342,3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64158,3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9355,2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9355,2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9355,2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4384,8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184971,5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183711,5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183579,5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183579,5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181014,5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177861,5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104100,7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</w:t>
            </w:r>
            <w: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329151,6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53540,3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53540,3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53540,3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19598,2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Приобретение, сопровождение и техническое обслуживание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272389,1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Софинансирование работ по проектированию, строительству, реконструкции, содержанию, </w:t>
            </w:r>
            <w:r>
              <w:lastRenderedPageBreak/>
              <w:t>благоустройству и ремонту объектов курортной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Оказание консультационной поддержки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59884,2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59884,2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4488,5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111158,0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268171,6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268171,6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83904,0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61330,7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22526,3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51462,9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132804,7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9012,7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1631087,4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29877,0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29877,0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29877,0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29877,0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90786,6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134738,9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Проектирование, строительство и реконструкция дорог общего </w:t>
            </w:r>
            <w:r>
              <w:lastRenderedPageBreak/>
              <w:t>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134698,9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134698,9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134698,9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25502,7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25502,7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22589,5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Создание и обустройство (проектирование, строительство, </w:t>
            </w:r>
            <w:r>
              <w:lastRenderedPageBreak/>
              <w:t>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109196,2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9647,2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9647,2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238132,2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35241,9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24182,0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18377,2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18377,2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5804,8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5804,8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119182,7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</w:t>
            </w:r>
            <w:r>
              <w:lastRenderedPageBreak/>
              <w:t>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116862,7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99842,2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99842,2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17020,5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19627,0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1083853,8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491794,9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491794,9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491794,9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404479,4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73190,3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Создание в субъектах Российской </w:t>
            </w:r>
            <w:r>
              <w:lastRenderedPageBreak/>
              <w:t>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43744,8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43744,8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279684,3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279684,3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87315,5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45583,2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45583,2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590242,4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583242,4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583242,4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583242,4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65567,5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53067,5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517674,9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517674,9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Содействие развитию массового спорта, связанное с эффективным использованием тренировочных площадок после проведения </w:t>
            </w:r>
            <w:r>
              <w:lastRenderedPageBreak/>
              <w:t>чемпионата мира по футболу FIFA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46583,1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42956,1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51042,9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64208,3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64208,3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64208,3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64208,3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13633,2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13633,2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1244134,2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Управление реализацией </w:t>
            </w:r>
            <w: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11801,7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1211494,3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443883,0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443883,0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63612,2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63612,2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179957,8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179957,8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115153,6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115153,6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200313,0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200313,0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25859,0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25859,0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по выкупу у собственников жилых и нежилых помещений в </w:t>
            </w:r>
            <w:r>
              <w:lastRenderedPageBreak/>
              <w:t>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169278,0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157999,0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11279,0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177113,2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"Постолимпийское </w:t>
            </w:r>
            <w:r>
              <w:lastRenderedPageBreak/>
              <w:t>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64493,0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300552,1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11695,7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11695,7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11695,7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</w:t>
            </w:r>
            <w:r>
              <w:lastRenderedPageBreak/>
              <w:t>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287356,4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289946,0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32289,0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28685,8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3593,7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248928,9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10506,3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10506,3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10506,3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10506,3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10506,3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5589171,5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5539126,0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1553342,6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1551272,6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1551272,6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1546183,7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297993,8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297993,8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123758,5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123758,5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1113681,4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1113681,4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2922012,2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2922012,2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2922012,2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2853832,6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281159,3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281159,3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198181,7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198181,7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2036799,5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2036799,5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322892,1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322892,1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40521,2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26893,9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26893,9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560198,3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560198,3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560198,3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558979,6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477682,1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477682,1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42921,4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42921,4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37776,1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37776,1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9045,7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9045,7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13186,6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481340,6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478136,8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478136,8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171206,0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165047,3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165047,3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52051,6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28923,4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25237,9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3294,5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</w:t>
            </w:r>
            <w:r>
              <w:lastRenderedPageBreak/>
              <w:t>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50541,6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33517,6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32484,8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Формирование финансовой </w:t>
            </w:r>
            <w: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124919,1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89733,0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</w:t>
            </w:r>
            <w:r>
              <w:lastRenderedPageBreak/>
              <w:t>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78848,5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39547,9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49429,9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974464,5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214023,6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205993,1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205993,1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760440,9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691240,4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691240,4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691240,4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657347,1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619059,9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619059,9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36862,5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36862,5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33893,3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33893,3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33893,3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69200,5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"Развитие отрасли "Культура" </w:t>
            </w:r>
            <w:r>
              <w:lastRenderedPageBreak/>
              <w:t>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69200,5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69200,5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11134,3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47232,3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503204,0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503204,0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397908,1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340007,5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340007,5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</w:t>
            </w:r>
            <w:r>
              <w:lastRenderedPageBreak/>
              <w:t>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41570,4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8910,8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20476,9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20476,9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20476,9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</w:t>
            </w:r>
            <w:r>
              <w:lastRenderedPageBreak/>
              <w:t>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30646,8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30646,8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30646,8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14451,0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14391,0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13968,6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152373,8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152373,8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120985,1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120985,1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120985,1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120985,1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86330,4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85484,0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31663,7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26954,6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3288,7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59855,4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33768,1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19626,7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19326,7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9687,8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26087,3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26087,3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26087,3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26087,3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26087,3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7477,3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2242456,8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2242456,8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"Транспортное обслуживание </w:t>
            </w:r>
            <w:r>
              <w:lastRenderedPageBreak/>
              <w:t>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595041,6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362233,9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26180,8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26180,8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336053,1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336053,1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21929,3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10369,9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5436,4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8511,7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191996,8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1647415,2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1406061,1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576061,1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513182,2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69154,6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48090,6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147319,5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147319,5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296208,1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296208,1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62878,9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61009,9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24174,2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11560,2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240243,9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240243,9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240243,9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10223,1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10223,1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Строительство (реконструкция)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253879,7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92085,6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85410,3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85410,3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82750,3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71111,4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4356,0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</w:t>
            </w:r>
            <w:r>
              <w:lastRenderedPageBreak/>
              <w:t>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77770,4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65278,7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52699,8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52699,8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52699,8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Благоустройство детских и </w:t>
            </w:r>
            <w:r>
              <w:lastRenderedPageBreak/>
              <w:t>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5466,4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20381,6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7727,5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12654,1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12654,1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12654,1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12106,4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225692,8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89423,3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78944,5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78944,5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78944,5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68299,2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10428,2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7818,8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4758,4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</w:t>
            </w:r>
            <w:r>
              <w:lastRenderedPageBreak/>
              <w:t>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62891,5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54118,6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32836,3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32836,3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32836,3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7298,1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7298,1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7298,1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7076,4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7076,4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7076,4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2848,8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2848,8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2848,8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7583,9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17533,6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Ежемесячные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8259,0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9196,7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203080,3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64971,0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9086,1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5833,2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6564,9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2074,9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63248,9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52927,3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47428,7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47428,7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47428,7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36305,0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36305,0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36305,0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Благоустройство детских и </w:t>
            </w:r>
            <w:r>
              <w:lastRenderedPageBreak/>
              <w:t>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5498,6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4574,6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14274,4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7037,4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</w:t>
            </w:r>
            <w:r>
              <w:lastRenderedPageBreak/>
              <w:t>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321071,0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58124,5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51249,9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51249,9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48589,9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48589,9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48589,9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40491,5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6874,6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13695,9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77060,1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134695,0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126567,8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Благоустройство территорий, закрепленных за органами </w:t>
            </w:r>
            <w:r>
              <w:lastRenderedPageBreak/>
              <w:t>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126036,7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126036,7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107394,1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107394,1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107394,1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6797,1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22284,9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10815,1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10537,0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10421,3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10264,7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13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4" w:name="P22617"/>
      <w:bookmarkEnd w:id="14"/>
      <w:r>
        <w:t>ВЕДОМСТВЕННАЯ СТРУКТУРА</w:t>
      </w:r>
    </w:p>
    <w:p w:rsidR="00C81953" w:rsidRDefault="00C81953">
      <w:pPr>
        <w:pStyle w:val="ConsPlusTitle"/>
        <w:jc w:val="center"/>
      </w:pPr>
      <w:r>
        <w:t>РАСХОДОВ БЮДЖЕТА ГОРОДА СОЧИ НА 2020 И 2021 ГОДЫ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ectPr w:rsidR="00C81953" w:rsidSect="00F07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123"/>
        <w:gridCol w:w="567"/>
        <w:gridCol w:w="567"/>
        <w:gridCol w:w="567"/>
        <w:gridCol w:w="1701"/>
        <w:gridCol w:w="567"/>
        <w:gridCol w:w="1473"/>
        <w:gridCol w:w="1473"/>
      </w:tblGrid>
      <w:tr w:rsidR="00C81953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49817,2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1334100,9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617016,0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387964,1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387964,1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379860,4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357857,4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19521,2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2481,8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4241,5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2853,5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227234,7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11257,5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Субсидия автономной некоммерческой организации "Центр </w:t>
            </w:r>
            <w:r>
              <w:lastRenderedPageBreak/>
              <w:t>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4201,5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36610,6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3988,9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159026,8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Непрограммные расходы в рамках реализации отдельных </w:t>
            </w:r>
            <w:r>
              <w:lastRenderedPageBreak/>
              <w:t>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159026,8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142013,7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72562,3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67038,3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12403,8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183973,5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182713,5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182581,5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182581,5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180016,5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103954,7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74072,0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238348,1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11658,6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1162,6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9544,8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мероприятий по отлову и содержанию </w:t>
            </w:r>
            <w:r>
              <w:lastRenderedPageBreak/>
              <w:t>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33493,4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18485,9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6199,4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193196,1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35457,9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27727,9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56598,2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56598,2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43666,3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35106,1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3017,7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20402,0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20402,0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20402,0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20402,0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20162,0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17910,0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2162,0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2151,8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территориальных органов </w:t>
            </w:r>
            <w:r>
              <w:lastRenderedPageBreak/>
              <w:t>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233326,9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68191,3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55726,9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Управление финансового контроля администрации города </w:t>
            </w:r>
            <w:r>
              <w:lastRenderedPageBreak/>
              <w:t>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12973,1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16345,2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3093,5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175831,8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33847,1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29475,5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23605,6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172677,1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131048,7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81994,8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58994,8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58994,8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49802,8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19053,9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17010,4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114027,3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15307,6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132613,7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46914,6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46914,6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46914,6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46914,6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Обеспечение деятельности департамента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45109,6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12244,0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10651,0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1106,6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24246,9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22596,2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1592,5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49208,2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9559,1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Повышение правовой культуры избирателей и организаторов </w:t>
            </w:r>
            <w:r>
              <w:lastRenderedPageBreak/>
              <w:t>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691784,1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12838,2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2029,3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678945,9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97633,8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112461,2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23636,1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88825,1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173913,8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172413,8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294937,1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42141,8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30721,8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27761,2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3397,7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2468,4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2399,7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5553,9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5482,4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252795,3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4867370,9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4826244,9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1430556,6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1430556,6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1430556,6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1425422,0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305369,5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305369,5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75849,2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75849,2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1044203,3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1044203,3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4525,7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608,9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2342265,3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2342265,3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2342265,3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45690,0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3990,0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2276132,8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254756,8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254756,8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91469,0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91469,0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1929907,0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1929907,0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3912,5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511661,5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511661,5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511661,5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511661,5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488190,8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488190,8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23470,7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23470,7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22072,1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22072,1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22072,1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22072,1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9069,6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13002,5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519689,4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516815,6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516815,6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194642,1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185113,4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185113,4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</w:t>
            </w:r>
            <w:r>
              <w:lastRenderedPageBreak/>
              <w:t>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9528,7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47764,4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30214,1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25985,0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17550,3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17220,3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33329,6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32587,1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125401,0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113036,5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22189,0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1070,6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12364,5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10448,6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114508,5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72423,6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38240,4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41126,0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40510,4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714274,8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213990,7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213865,7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213865,7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213865,7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213865,7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1549,6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1549,6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5850,5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500284,1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431007,1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431007,1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431007,1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416407,1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388545,4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388545,4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24526,8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24526,8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14600,0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69277,0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21905,0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12394,7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12194,3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397337,6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397337,6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345286,0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345286,0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345286,0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339815,3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339673,6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330547,6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330547,6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6438,6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2687,4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690,4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3488,3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20629,9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20426,9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31421,7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15217,1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15157,1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14812,8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331,9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16204,6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14308,0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1892,6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162244,3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130855,6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130855,6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130855,6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130855,6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93373,9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915,9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92458,0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34246,6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33907,5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1480,6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31284,6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30243,8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27265,8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2977,5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617,3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599,9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423,5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41684,0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33443,7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23102,9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23102,9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23102,9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1272,0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16932,6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14883,4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1933,6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8240,3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1531532,8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1531532,8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305469,8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24794,2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20649,1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20436,6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4145,1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13459,6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4939,6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162,4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267216,0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1183110,8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1226063,0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"Дорожная деятельность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952042,2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122042,2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56996,3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65045,9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65045,9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23738,3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32073,0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230020,8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244121,6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92309,3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85668,2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83008,2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71355,6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11556,1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2129,2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6641,1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60965,8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67145,5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56273,8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44902,6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2535,2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3550,0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10871,7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5466,4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4175,3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1676,3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22024,7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8358,1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13666,6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13666,6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13666,6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13666,6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13273,3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13007,8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208721,3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87273,7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81429,8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81429,8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78769,8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68119,2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10430,2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220,4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5843,9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4965,4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83,5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1730,1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57618,1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48845,2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29411,6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7043,1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1767,3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3123,2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8772,9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7583,9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1684,9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19414,5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8977,6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44,5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8933,1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10436,9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10356,9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176592,0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62881,7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59137,8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56477,8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47362,3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2092,6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317,4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3743,9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3242,1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1752,0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59327,1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36156,1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30679,5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25866,0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570,0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1979,5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5476,6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4574,6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898,0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1093,8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15381,3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7665,3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87,0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7578,3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7716,0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7566,0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36,0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7530,0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7480,0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295241,1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59116,7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51283,7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51283,7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48623,7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40525,3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7962,7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135,7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2660,0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2101,6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308,4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7833,0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2384,7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5184,0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3450,8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71487,9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122064,7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113937,5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99797,5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10340,0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8127,2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6797,1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1197,1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133,0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4395,5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34725,5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24103,3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10622,2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156,6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10465,6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10385,6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C81953" w:rsidRDefault="00C81953">
      <w:pPr>
        <w:sectPr w:rsidR="00C81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14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5" w:name="P33731"/>
      <w:bookmarkEnd w:id="15"/>
      <w:r>
        <w:t>ИСТОЧНИКИ</w:t>
      </w:r>
    </w:p>
    <w:p w:rsidR="00C81953" w:rsidRDefault="00C81953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81953" w:rsidRDefault="00C81953">
      <w:pPr>
        <w:pStyle w:val="ConsPlusTitle"/>
        <w:jc w:val="center"/>
      </w:pPr>
      <w:r>
        <w:t>ПЕРЕЧЕНЬ</w:t>
      </w:r>
    </w:p>
    <w:p w:rsidR="00C81953" w:rsidRDefault="00C81953">
      <w:pPr>
        <w:pStyle w:val="ConsPlusTitle"/>
        <w:jc w:val="center"/>
      </w:pPr>
      <w:r>
        <w:t>СТАТЕЙ И ВИДОВ ИСТОЧНИКОВ ФИНАНСИРОВАНИЯ</w:t>
      </w:r>
    </w:p>
    <w:p w:rsidR="00C81953" w:rsidRDefault="00C81953">
      <w:pPr>
        <w:pStyle w:val="ConsPlusTitle"/>
        <w:jc w:val="center"/>
      </w:pPr>
      <w:r>
        <w:t>ДЕФИЦИТОВ БЮДЖЕТОВ НА 2019 ГОД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7"/>
      </w:tblGrid>
      <w:tr w:rsidR="00C819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941916,2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-939225,0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680000,0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1619225,0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1619225,0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1012075,0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2012075,0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2012075,0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869066,2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17465008,1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17465008,1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17465008,1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17465008,1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18334074,3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18334074,3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18334074,3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18334074,3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15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6" w:name="P33846"/>
      <w:bookmarkEnd w:id="16"/>
      <w:r>
        <w:t>ИСТОЧНИКИ</w:t>
      </w:r>
    </w:p>
    <w:p w:rsidR="00C81953" w:rsidRDefault="00C81953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81953" w:rsidRDefault="00C81953">
      <w:pPr>
        <w:pStyle w:val="ConsPlusTitle"/>
        <w:jc w:val="center"/>
      </w:pPr>
      <w:r>
        <w:t>ПЕРЕЧЕНЬ</w:t>
      </w:r>
    </w:p>
    <w:p w:rsidR="00C81953" w:rsidRDefault="00C81953">
      <w:pPr>
        <w:pStyle w:val="ConsPlusTitle"/>
        <w:jc w:val="center"/>
      </w:pPr>
      <w:r>
        <w:t>СТАТЕЙ И ВИДОВ ИСТОЧНИКОВ ФИНАНСИРОВАНИЯ</w:t>
      </w:r>
    </w:p>
    <w:p w:rsidR="00C81953" w:rsidRDefault="00C81953">
      <w:pPr>
        <w:pStyle w:val="ConsPlusTitle"/>
        <w:jc w:val="center"/>
      </w:pPr>
      <w:r>
        <w:t>ДЕФИЦИТОВ БЮДЖЕТОВ НА 2020 И 2021 ГОДЫ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center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1"/>
        <w:gridCol w:w="1388"/>
        <w:gridCol w:w="1388"/>
      </w:tblGrid>
      <w:tr w:rsidR="00C8195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Получение бюджетных </w:t>
            </w:r>
            <w: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000 01 03 01 00 04 0000 710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41918,0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lastRenderedPageBreak/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11756943,9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16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7" w:name="P33993"/>
      <w:bookmarkEnd w:id="17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81953" w:rsidRDefault="00C81953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81953" w:rsidRDefault="00C81953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81953" w:rsidRDefault="00C81953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81953" w:rsidRDefault="00C81953">
      <w:pPr>
        <w:pStyle w:val="ConsPlusTitle"/>
        <w:jc w:val="center"/>
      </w:pPr>
      <w:r>
        <w:t>ПРЕДПРИЯТИЯМ ГОРОДА СОЧИ СУБСИДИЙ НА ОСУЩЕСТВЛЕНИЕ</w:t>
      </w:r>
    </w:p>
    <w:p w:rsidR="00C81953" w:rsidRDefault="00C81953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81953" w:rsidRDefault="00C81953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81953" w:rsidRDefault="00C81953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81953" w:rsidRDefault="00C81953">
      <w:pPr>
        <w:pStyle w:val="ConsPlusTitle"/>
        <w:jc w:val="center"/>
      </w:pPr>
      <w:r>
        <w:t>ДРУГИХ УРОВНЕЙ, ПО ОБЪЕКТАМ В 2019 ГОДУ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3"/>
        <w:gridCol w:w="1304"/>
      </w:tblGrid>
      <w:tr w:rsidR="00C81953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256953,2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 блока начальной школы на 400 мест на территории МОБУ СОШ N 82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260541,5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131060,3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96483,9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97889,1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85311,3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5088,1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Создание объекта благоустройства (фонтана) на муниципальной территории Бульвара Надежд на Олимпийской набережной в Имеретинской низменности Адлерского района города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99549,0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right"/>
            </w:pPr>
            <w:r>
              <w:t>1032876,4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17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8" w:name="P34049"/>
      <w:bookmarkEnd w:id="18"/>
      <w:r>
        <w:t>РАСПРЕДЕЛЕНИЕ</w:t>
      </w:r>
    </w:p>
    <w:p w:rsidR="00C81953" w:rsidRDefault="00C81953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81953" w:rsidRDefault="00C81953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81953" w:rsidRDefault="00C81953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81953" w:rsidRDefault="00C81953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81953" w:rsidRDefault="00C81953">
      <w:pPr>
        <w:pStyle w:val="ConsPlusTitle"/>
        <w:jc w:val="center"/>
      </w:pPr>
      <w:r>
        <w:t>ПРЕДПРИЯТИЯМ ГОРОДА СОЧИ СУБСИДИЙ НА ОСУЩЕСТВЛЕНИЕ</w:t>
      </w:r>
    </w:p>
    <w:p w:rsidR="00C81953" w:rsidRDefault="00C81953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81953" w:rsidRDefault="00C81953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81953" w:rsidRDefault="00C81953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81953" w:rsidRDefault="00C81953">
      <w:pPr>
        <w:pStyle w:val="ConsPlusTitle"/>
        <w:jc w:val="center"/>
      </w:pPr>
      <w:r>
        <w:t>ДРУГИХ УРОВНЕЙ, ПО ОБЪЕКТАМ В 2020 И 2021 ГОДАХ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C81953">
        <w:tc>
          <w:tcPr>
            <w:tcW w:w="510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Сумма</w:t>
            </w:r>
          </w:p>
        </w:tc>
      </w:tr>
      <w:tr w:rsidR="00C81953">
        <w:tc>
          <w:tcPr>
            <w:tcW w:w="510" w:type="dxa"/>
            <w:vMerge/>
          </w:tcPr>
          <w:p w:rsidR="00C81953" w:rsidRDefault="00C81953"/>
        </w:tc>
        <w:tc>
          <w:tcPr>
            <w:tcW w:w="6123" w:type="dxa"/>
            <w:vMerge/>
          </w:tcPr>
          <w:p w:rsidR="00C81953" w:rsidRDefault="00C81953"/>
        </w:tc>
        <w:tc>
          <w:tcPr>
            <w:tcW w:w="121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c>
          <w:tcPr>
            <w:tcW w:w="510" w:type="dxa"/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</w:tr>
      <w:tr w:rsidR="00C8195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18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lastRenderedPageBreak/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19" w:name="P34088"/>
      <w:bookmarkEnd w:id="19"/>
      <w:r>
        <w:t>ПРОГРАММА</w:t>
      </w:r>
    </w:p>
    <w:p w:rsidR="00C81953" w:rsidRDefault="00C81953">
      <w:pPr>
        <w:pStyle w:val="ConsPlusTitle"/>
        <w:jc w:val="center"/>
      </w:pPr>
      <w:r>
        <w:t>МУНИЦИПАЛЬНЫХ ВНУТРЕННИХ ЗАИМСТВОВАНИЙ ГОРОДА СОЧИ</w:t>
      </w:r>
    </w:p>
    <w:p w:rsidR="00C81953" w:rsidRDefault="00C81953">
      <w:pPr>
        <w:pStyle w:val="ConsPlusTitle"/>
        <w:jc w:val="center"/>
      </w:pPr>
      <w:r>
        <w:t>НА 2019 ГОД И НА ПЛАНОВЫЙ ПЕРИОД 2020 И 2021 ГОДОВ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C81953" w:rsidRDefault="00C81953">
      <w:pPr>
        <w:pStyle w:val="ConsPlusTitle"/>
        <w:jc w:val="center"/>
      </w:pPr>
      <w:r>
        <w:t>ГОРОДА СОЧИ НА 2019 ГОД</w:t>
      </w:r>
    </w:p>
    <w:p w:rsidR="00C81953" w:rsidRDefault="00C81953">
      <w:pPr>
        <w:pStyle w:val="ConsPlusNormal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C81953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Объем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center"/>
            </w:pPr>
            <w:r>
              <w:t>1012075,0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right"/>
            </w:pPr>
            <w:r>
              <w:t>2012075,0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right"/>
            </w:pPr>
            <w:r>
              <w:t>1000000,0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right"/>
            </w:pPr>
            <w:r>
              <w:t>-939225,0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right"/>
            </w:pPr>
            <w:r>
              <w:t>680000,0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53" w:rsidRDefault="00C8195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953" w:rsidRDefault="00C81953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C81953" w:rsidRDefault="00C81953">
      <w:pPr>
        <w:pStyle w:val="ConsPlusTitle"/>
        <w:jc w:val="center"/>
      </w:pPr>
      <w:r>
        <w:t>ГОРОДА СОЧИ НА 2020 И 2021 ГОДЫ</w:t>
      </w:r>
    </w:p>
    <w:p w:rsidR="00C81953" w:rsidRDefault="00C81953">
      <w:pPr>
        <w:pStyle w:val="ConsPlusNormal"/>
        <w:jc w:val="center"/>
      </w:pPr>
    </w:p>
    <w:p w:rsidR="00C81953" w:rsidRDefault="00C81953">
      <w:pPr>
        <w:pStyle w:val="ConsPlusNormal"/>
        <w:jc w:val="right"/>
      </w:pPr>
      <w:r>
        <w:t>тыс. рублей</w:t>
      </w:r>
    </w:p>
    <w:p w:rsidR="00C81953" w:rsidRDefault="00C819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361"/>
      </w:tblGrid>
      <w:tr w:rsidR="00C81953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Объем</w:t>
            </w:r>
          </w:p>
        </w:tc>
      </w:tr>
      <w:tr w:rsidR="00C81953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 xml:space="preserve">Кредиты, полученные от кредитных организаций в валюте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  <w:tr w:rsidR="00C81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right"/>
        <w:outlineLvl w:val="0"/>
      </w:pPr>
      <w:r>
        <w:t>Приложение 19</w:t>
      </w:r>
    </w:p>
    <w:p w:rsidR="00C81953" w:rsidRDefault="00C81953">
      <w:pPr>
        <w:pStyle w:val="ConsPlusNormal"/>
        <w:jc w:val="right"/>
      </w:pPr>
      <w:r>
        <w:t>к решению</w:t>
      </w:r>
    </w:p>
    <w:p w:rsidR="00C81953" w:rsidRDefault="00C81953">
      <w:pPr>
        <w:pStyle w:val="ConsPlusNormal"/>
        <w:jc w:val="right"/>
      </w:pPr>
      <w:r>
        <w:t>Городского Собрания Сочи</w:t>
      </w:r>
    </w:p>
    <w:p w:rsidR="00C81953" w:rsidRDefault="00C81953">
      <w:pPr>
        <w:pStyle w:val="ConsPlusNormal"/>
        <w:jc w:val="right"/>
      </w:pPr>
      <w:r>
        <w:t>от 25.12.2018 N 166</w:t>
      </w: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</w:pPr>
      <w:bookmarkStart w:id="20" w:name="P34159"/>
      <w:bookmarkEnd w:id="20"/>
      <w:r>
        <w:t>ПРОГРАММА</w:t>
      </w:r>
    </w:p>
    <w:p w:rsidR="00C81953" w:rsidRDefault="00C81953">
      <w:pPr>
        <w:pStyle w:val="ConsPlusTitle"/>
        <w:jc w:val="center"/>
      </w:pPr>
      <w:r>
        <w:t>МУНИЦИПАЛЬНЫХ ГАРАНТИЙ ГОРОДА СОЧИ</w:t>
      </w:r>
    </w:p>
    <w:p w:rsidR="00C81953" w:rsidRDefault="00C81953">
      <w:pPr>
        <w:pStyle w:val="ConsPlusTitle"/>
        <w:jc w:val="center"/>
      </w:pPr>
      <w:r>
        <w:t>В ВАЛЮТЕ РОССИЙСКОЙ ФЕДЕРАЦИИ НА 2019 ГОД</w:t>
      </w:r>
    </w:p>
    <w:p w:rsidR="00C81953" w:rsidRDefault="00C81953">
      <w:pPr>
        <w:pStyle w:val="ConsPlusTitle"/>
        <w:jc w:val="center"/>
      </w:pPr>
      <w:r>
        <w:t>И НА ПЛАНОВЫЙ ПЕРИОД 2020 И 2021 ГОДОВ</w:t>
      </w:r>
    </w:p>
    <w:p w:rsidR="00C81953" w:rsidRDefault="00C81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953" w:rsidRDefault="00C8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C81953" w:rsidRDefault="00C81953">
      <w:pPr>
        <w:pStyle w:val="ConsPlusTitle"/>
        <w:jc w:val="center"/>
      </w:pPr>
      <w:r>
        <w:t>МУНИЦИПАЛЬНЫХ ГАРАНТИЙ ГОРОДА СОЧИ В 2019 ГОДУ</w:t>
      </w:r>
    </w:p>
    <w:p w:rsidR="00C81953" w:rsidRDefault="00C81953">
      <w:pPr>
        <w:pStyle w:val="ConsPlusTitle"/>
        <w:jc w:val="center"/>
      </w:pPr>
      <w:r>
        <w:t>И В ПЛАНОВОМ ПЕРИОДЕ 2020 И 2021 ГОДОВ</w:t>
      </w:r>
    </w:p>
    <w:p w:rsidR="00C81953" w:rsidRDefault="00C81953">
      <w:pPr>
        <w:pStyle w:val="ConsPlusNormal"/>
        <w:jc w:val="both"/>
      </w:pPr>
    </w:p>
    <w:p w:rsidR="00C81953" w:rsidRDefault="00C81953">
      <w:pPr>
        <w:sectPr w:rsidR="00C819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647"/>
        <w:gridCol w:w="647"/>
        <w:gridCol w:w="647"/>
        <w:gridCol w:w="1571"/>
        <w:gridCol w:w="1571"/>
        <w:gridCol w:w="2835"/>
        <w:gridCol w:w="1644"/>
      </w:tblGrid>
      <w:tr w:rsidR="00C81953">
        <w:tc>
          <w:tcPr>
            <w:tcW w:w="510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41" w:type="dxa"/>
            <w:gridSpan w:val="3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621" w:type="dxa"/>
            <w:gridSpan w:val="4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C81953">
        <w:tc>
          <w:tcPr>
            <w:tcW w:w="510" w:type="dxa"/>
            <w:vMerge/>
          </w:tcPr>
          <w:p w:rsidR="00C81953" w:rsidRDefault="00C81953"/>
        </w:tc>
        <w:tc>
          <w:tcPr>
            <w:tcW w:w="1814" w:type="dxa"/>
            <w:vMerge/>
          </w:tcPr>
          <w:p w:rsidR="00C81953" w:rsidRDefault="00C81953"/>
        </w:tc>
        <w:tc>
          <w:tcPr>
            <w:tcW w:w="1701" w:type="dxa"/>
            <w:vMerge/>
          </w:tcPr>
          <w:p w:rsidR="00C81953" w:rsidRDefault="00C81953"/>
        </w:tc>
        <w:tc>
          <w:tcPr>
            <w:tcW w:w="64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7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7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644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C81953">
        <w:tc>
          <w:tcPr>
            <w:tcW w:w="510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C81953" w:rsidRDefault="00C81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10</w:t>
            </w:r>
          </w:p>
        </w:tc>
      </w:tr>
      <w:tr w:rsidR="00C81953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-</w:t>
            </w:r>
          </w:p>
        </w:tc>
      </w:tr>
    </w:tbl>
    <w:p w:rsidR="00C81953" w:rsidRDefault="00C81953">
      <w:pPr>
        <w:sectPr w:rsidR="00C81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C81953" w:rsidRDefault="00C81953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C81953" w:rsidRDefault="00C81953">
      <w:pPr>
        <w:pStyle w:val="ConsPlusTitle"/>
        <w:jc w:val="center"/>
      </w:pPr>
      <w:r>
        <w:t>СОЧИ ПО ВОЗМОЖНЫМ ГАРАНТИЙНЫМ СЛУЧАЯМ,</w:t>
      </w:r>
    </w:p>
    <w:p w:rsidR="00C81953" w:rsidRDefault="00C81953">
      <w:pPr>
        <w:pStyle w:val="ConsPlusTitle"/>
        <w:jc w:val="center"/>
      </w:pPr>
      <w:r>
        <w:t>В 2019 ГОДУ И В ПЛАНОВОМ ПЕРИОДЕ 2020 И 2021 ГОДОВ</w:t>
      </w:r>
    </w:p>
    <w:p w:rsidR="00C81953" w:rsidRDefault="00C81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97"/>
        <w:gridCol w:w="1397"/>
        <w:gridCol w:w="1399"/>
      </w:tblGrid>
      <w:tr w:rsidR="00C81953">
        <w:tc>
          <w:tcPr>
            <w:tcW w:w="4876" w:type="dxa"/>
            <w:vMerge w:val="restart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193" w:type="dxa"/>
            <w:gridSpan w:val="3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C81953">
        <w:tc>
          <w:tcPr>
            <w:tcW w:w="4876" w:type="dxa"/>
            <w:vMerge/>
          </w:tcPr>
          <w:p w:rsidR="00C81953" w:rsidRDefault="00C81953"/>
        </w:tc>
        <w:tc>
          <w:tcPr>
            <w:tcW w:w="139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97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9" w:type="dxa"/>
            <w:vAlign w:val="center"/>
          </w:tcPr>
          <w:p w:rsidR="00C81953" w:rsidRDefault="00C81953">
            <w:pPr>
              <w:pStyle w:val="ConsPlusNormal"/>
              <w:jc w:val="center"/>
            </w:pPr>
            <w:r>
              <w:t>2021 год</w:t>
            </w:r>
          </w:p>
        </w:tc>
      </w:tr>
      <w:tr w:rsidR="00C81953">
        <w:tblPrEx>
          <w:tblBorders>
            <w:left w:val="nil"/>
            <w:right w:val="nil"/>
            <w:insideV w:val="nil"/>
          </w:tblBorders>
        </w:tblPrEx>
        <w:tc>
          <w:tcPr>
            <w:tcW w:w="4876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397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97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99" w:type="dxa"/>
            <w:tcBorders>
              <w:bottom w:val="nil"/>
            </w:tcBorders>
          </w:tcPr>
          <w:p w:rsidR="00C81953" w:rsidRDefault="00C81953">
            <w:pPr>
              <w:pStyle w:val="ConsPlusNormal"/>
              <w:jc w:val="center"/>
            </w:pPr>
            <w:r>
              <w:t>0,0</w:t>
            </w:r>
          </w:p>
        </w:tc>
      </w:tr>
    </w:tbl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jc w:val="both"/>
      </w:pPr>
    </w:p>
    <w:p w:rsidR="00C81953" w:rsidRDefault="00C8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3962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1953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C1C7-2853-4C10-A12A-35CDC85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30CBAA61B032571E10B8A4BA7F17231EABF49CF6D11307F70197155B57D976FD978D9D141186EC67E07AD7A4BBF75C69690AEB2CBE7C908D53FT235M" TargetMode="External"/><Relationship Id="rId18" Type="http://schemas.openxmlformats.org/officeDocument/2006/relationships/hyperlink" Target="consultantplus://offline/ref=C4330CBAA61B032571E10B8A4BA7F17231EABF49CF6C15357D70197155B57D976FD978D9D141186EC67E06A27A4BBF75C69690AEB2CBE7C908D53FT235M" TargetMode="External"/><Relationship Id="rId26" Type="http://schemas.openxmlformats.org/officeDocument/2006/relationships/hyperlink" Target="consultantplus://offline/ref=C4330CBAA61B032571E115875DCBAC7630E2E140C86D1D62242F422C02BC77C02896219B954F1C69C67553FA354AE333908592ACB2C9E6D5T03AM" TargetMode="External"/><Relationship Id="rId39" Type="http://schemas.openxmlformats.org/officeDocument/2006/relationships/hyperlink" Target="consultantplus://offline/ref=C4330CBAA61B032571E10B8A4BA7F17231EABF49CF6D11307F70197155B57D976FD978D9D141186EC67E04AA7A4BBF75C69690AEB2CBE7C908D53FT235M" TargetMode="External"/><Relationship Id="rId21" Type="http://schemas.openxmlformats.org/officeDocument/2006/relationships/hyperlink" Target="consultantplus://offline/ref=C4330CBAA61B032571E10B8A4BA7F17231EABF49CF6D15367870197155B57D976FD978D9D141186EC67E06A27A4BBF75C69690AEB2CBE7C908D53FT235M" TargetMode="External"/><Relationship Id="rId34" Type="http://schemas.openxmlformats.org/officeDocument/2006/relationships/hyperlink" Target="consultantplus://offline/ref=C4330CBAA61B032571E10B8A4BA7F17231EABF49CF6D11307F70197155B57D976FD978D9D141186EC67E05AB7A4BBF75C69690AEB2CBE7C908D53FT235M" TargetMode="External"/><Relationship Id="rId42" Type="http://schemas.openxmlformats.org/officeDocument/2006/relationships/hyperlink" Target="consultantplus://offline/ref=C4330CBAA61B032571E10B8A4BA7F17231EABF49CF6C15357D70197155B57D976FD978D9D141186EC67E05AF7A4BBF75C69690AEB2CBE7C908D53FT235M" TargetMode="External"/><Relationship Id="rId47" Type="http://schemas.openxmlformats.org/officeDocument/2006/relationships/hyperlink" Target="consultantplus://offline/ref=C4330CBAA61B032571E10B8A4BA7F17231EABF49CF6D13317A70197155B57D976FD978D9D141186EC67E01AA7A4BBF75C69690AEB2CBE7C908D53FT235M" TargetMode="External"/><Relationship Id="rId50" Type="http://schemas.openxmlformats.org/officeDocument/2006/relationships/hyperlink" Target="consultantplus://offline/ref=C4330CBAA61B032571E10B8A4BA7F17231EABF49CF6C12317C70197155B57D976FD978D9D141186EC67E00A27A4BBF75C69690AEB2CBE7C908D53FT235M" TargetMode="External"/><Relationship Id="rId55" Type="http://schemas.openxmlformats.org/officeDocument/2006/relationships/hyperlink" Target="consultantplus://offline/ref=835C5947DCBF53AFE80AE795FBC4B4FCC49B62129BE42FB64DAD1A5D77C9BB2D6F55D309EF40030C69BB40C505BF75D8501D9E2E11A48471864C05U931M" TargetMode="External"/><Relationship Id="rId7" Type="http://schemas.openxmlformats.org/officeDocument/2006/relationships/hyperlink" Target="consultantplus://offline/ref=C4330CBAA61B032571E10B8A4BA7F17231EABF49CF6E11337970197155B57D976FD978D9D141186EC67E07AD7A4BBF75C69690AEB2CBE7C908D53FT235M" TargetMode="External"/><Relationship Id="rId12" Type="http://schemas.openxmlformats.org/officeDocument/2006/relationships/hyperlink" Target="consultantplus://offline/ref=C4330CBAA61B032571E10B8A4BA7F17231EABF49CF6D10357070197155B57D976FD978D9D141186EC67E07AD7A4BBF75C69690AEB2CBE7C908D53FT235M" TargetMode="External"/><Relationship Id="rId17" Type="http://schemas.openxmlformats.org/officeDocument/2006/relationships/hyperlink" Target="consultantplus://offline/ref=C4330CBAA61B032571E10B8A4BA7F17231EABF49CF6E11337970197155B57D976FD978D9D141186EC67E06A27A4BBF75C69690AEB2CBE7C908D53FT235M" TargetMode="External"/><Relationship Id="rId25" Type="http://schemas.openxmlformats.org/officeDocument/2006/relationships/hyperlink" Target="consultantplus://offline/ref=C4330CBAA61B032571E115875DCBAC7630E2E140C86D1D62242F422C02BC77C02896219E96451D65922F43FE7C1DED2F939A8CAFACC9TE36M" TargetMode="External"/><Relationship Id="rId33" Type="http://schemas.openxmlformats.org/officeDocument/2006/relationships/hyperlink" Target="consultantplus://offline/ref=C4330CBAA61B032571E10B8A4BA7F17231EABF49CF6C16377970197155B57D976FD978CBD119146CC56007AA6F1DEE33T933M" TargetMode="External"/><Relationship Id="rId38" Type="http://schemas.openxmlformats.org/officeDocument/2006/relationships/hyperlink" Target="consultantplus://offline/ref=C4330CBAA61B032571E10B8A4BA7F17231EABF49CF6D10357070197155B57D976FD978D9D141186EC67E06A87A4BBF75C69690AEB2CBE7C908D53FT235M" TargetMode="External"/><Relationship Id="rId46" Type="http://schemas.openxmlformats.org/officeDocument/2006/relationships/hyperlink" Target="consultantplus://offline/ref=C4330CBAA61B032571E10B8A4BA7F17231EABF49CF6C15357D70197155B57D976FD978D9D141186EC67E00A37A4BBF75C69690AEB2CBE7C908D53FT235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30CBAA61B032571E10B8A4BA7F17231EABF49CF6C12317C70197155B57D976FD978D9D141186EC67E07AC7A4BBF75C69690AEB2CBE7C908D53FT235M" TargetMode="External"/><Relationship Id="rId20" Type="http://schemas.openxmlformats.org/officeDocument/2006/relationships/hyperlink" Target="consultantplus://offline/ref=C4330CBAA61B032571E10B8A4BA7F17231EABF49CF6E1E317B70197155B57D976FD978D9D141186EC67E07AC7A4BBF75C69690AEB2CBE7C908D53FT235M" TargetMode="External"/><Relationship Id="rId29" Type="http://schemas.openxmlformats.org/officeDocument/2006/relationships/hyperlink" Target="consultantplus://offline/ref=C4330CBAA61B032571E10B8A4BA7F17231EABF49CF6E12367970197155B57D976FD978D9D141186EC67E05AB7A4BBF75C69690AEB2CBE7C908D53FT235M" TargetMode="External"/><Relationship Id="rId41" Type="http://schemas.openxmlformats.org/officeDocument/2006/relationships/hyperlink" Target="consultantplus://offline/ref=C4330CBAA61B032571E10B8A4BA7F17231EABF49CF6C12317C70197155B57D976FD978D9D141186EC67E05A27A4BBF75C69690AEB2CBE7C908D53FT235M" TargetMode="External"/><Relationship Id="rId54" Type="http://schemas.openxmlformats.org/officeDocument/2006/relationships/hyperlink" Target="consultantplus://offline/ref=835C5947DCBF53AFE80AE795FBC4B4FCC49B62129BE428B24CAD1A5D77C9BB2D6F55D309EF40030C69BB44C305BF75D8501D9E2E11A48471864C05U93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0CBAA61B032571E10B8A4BA7F17231EABF49CF6E12367970197155B57D976FD978D9D141186EC67E07AD7A4BBF75C69690AEB2CBE7C908D53FT235M" TargetMode="External"/><Relationship Id="rId11" Type="http://schemas.openxmlformats.org/officeDocument/2006/relationships/hyperlink" Target="consultantplus://offline/ref=C4330CBAA61B032571E10B8A4BA7F17231EABF49CF6D13317A70197155B57D976FD978D9D141186EC67E07AD7A4BBF75C69690AEB2CBE7C908D53FT235M" TargetMode="External"/><Relationship Id="rId24" Type="http://schemas.openxmlformats.org/officeDocument/2006/relationships/hyperlink" Target="consultantplus://offline/ref=C4330CBAA61B032571E10B8A4BA7F17231EABF49CF6C12317C70197155B57D976FD978D9D141186EC67E05A97A4BBF75C69690AEB2CBE7C908D53FT235M" TargetMode="External"/><Relationship Id="rId32" Type="http://schemas.openxmlformats.org/officeDocument/2006/relationships/hyperlink" Target="consultantplus://offline/ref=C4330CBAA61B032571E115875DCBAC7630E2E140C86D1D62242F422C02BC77C02896219B954F1C69C37553FA354AE333908592ACB2C9E6D5T03AM" TargetMode="External"/><Relationship Id="rId37" Type="http://schemas.openxmlformats.org/officeDocument/2006/relationships/hyperlink" Target="consultantplus://offline/ref=C4330CBAA61B032571E10B8A4BA7F17231EABF49CF6D13317A70197155B57D976FD978D9D141186EC67E06AF7A4BBF75C69690AEB2CBE7C908D53FT235M" TargetMode="External"/><Relationship Id="rId40" Type="http://schemas.openxmlformats.org/officeDocument/2006/relationships/hyperlink" Target="consultantplus://offline/ref=C4330CBAA61B032571E115875DCBAC7630E2E140C86D1D62242F422C02BC77C02896219F954A1A65922F43FE7C1DED2F939A8CAFACC9TE36M" TargetMode="External"/><Relationship Id="rId45" Type="http://schemas.openxmlformats.org/officeDocument/2006/relationships/hyperlink" Target="consultantplus://offline/ref=C4330CBAA61B032571E10B8A4BA7F17231EABF49CF6C15357D70197155B57D976FD978D9D141186EC67E00AF7A4BBF75C69690AEB2CBE7C908D53FT235M" TargetMode="External"/><Relationship Id="rId53" Type="http://schemas.openxmlformats.org/officeDocument/2006/relationships/hyperlink" Target="consultantplus://offline/ref=835C5947DCBF53AFE80AE795FBC4B4FCC49B62129BE428B24CAD1A5D77C9BB2D6F55D309EF40030C69BA42C305BF75D8501D9E2E11A48471864C05U931M" TargetMode="External"/><Relationship Id="rId58" Type="http://schemas.openxmlformats.org/officeDocument/2006/relationships/hyperlink" Target="consultantplus://offline/ref=835C5947DCBF53AFE80AE795FBC4B4FCC49B62129BE42FB64DAD1A5D77C9BB2D6F55D309EF40030C69BB41C705BF75D8501D9E2E11A48471864C05U931M" TargetMode="External"/><Relationship Id="rId5" Type="http://schemas.openxmlformats.org/officeDocument/2006/relationships/hyperlink" Target="consultantplus://offline/ref=C4330CBAA61B032571E10B8A4BA7F17231EABF49CF6F1F337D70197155B57D976FD978D9D141186EC67E07AD7A4BBF75C69690AEB2CBE7C908D53FT235M" TargetMode="External"/><Relationship Id="rId15" Type="http://schemas.openxmlformats.org/officeDocument/2006/relationships/hyperlink" Target="consultantplus://offline/ref=C4330CBAA61B032571E10B8A4BA7F17231EABF49CF6C12317C70197155B57D976FD978D9D141186EC67E07AD7A4BBF75C69690AEB2CBE7C908D53FT235M" TargetMode="External"/><Relationship Id="rId23" Type="http://schemas.openxmlformats.org/officeDocument/2006/relationships/hyperlink" Target="consultantplus://offline/ref=C4330CBAA61B032571E115875DCBAC7630E2E140C86D1D62242F422C02BC77C02896219994481F65922F43FE7C1DED2F939A8CAFACC9TE36M" TargetMode="External"/><Relationship Id="rId28" Type="http://schemas.openxmlformats.org/officeDocument/2006/relationships/hyperlink" Target="consultantplus://offline/ref=C4330CBAA61B032571E115875DCBAC7630E2E140C86D1D62242F422C02BC77C02896219B954F1C69C67553FA354AE333908592ACB2C9E6D5T03AM" TargetMode="External"/><Relationship Id="rId36" Type="http://schemas.openxmlformats.org/officeDocument/2006/relationships/hyperlink" Target="consultantplus://offline/ref=C4330CBAA61B032571E10B8A4BA7F17231EABF49CF6C12317C70197155B57D976FD978D9D141186EC67E05A37A4BBF75C69690AEB2CBE7C908D53FT235M" TargetMode="External"/><Relationship Id="rId49" Type="http://schemas.openxmlformats.org/officeDocument/2006/relationships/hyperlink" Target="consultantplus://offline/ref=C4330CBAA61B032571E10B8A4BA7F17231EABF49CF6C12317C70197155B57D976FD978D9D141186EC67E01A97A4BBF75C69690AEB2CBE7C908D53FT235M" TargetMode="External"/><Relationship Id="rId57" Type="http://schemas.openxmlformats.org/officeDocument/2006/relationships/hyperlink" Target="consultantplus://offline/ref=835C5947DCBF53AFE80AE795FBC4B4FCC49B62129BE52BB34FAD1A5D77C9BB2D6F55D309EF40030C69BB4EC105BF75D8501D9E2E11A48471864C05U931M" TargetMode="External"/><Relationship Id="rId10" Type="http://schemas.openxmlformats.org/officeDocument/2006/relationships/hyperlink" Target="consultantplus://offline/ref=C4330CBAA61B032571E10B8A4BA7F17231EABF49CF6D15367870197155B57D976FD978D9D141186EC67E07AD7A4BBF75C69690AEB2CBE7C908D53FT235M" TargetMode="External"/><Relationship Id="rId19" Type="http://schemas.openxmlformats.org/officeDocument/2006/relationships/hyperlink" Target="consultantplus://offline/ref=C4330CBAA61B032571E10B8A4BA7F17231EABF49CF6C12317C70197155B57D976FD978D9D141186EC67E05AB7A4BBF75C69690AEB2CBE7C908D53FT235M" TargetMode="External"/><Relationship Id="rId31" Type="http://schemas.openxmlformats.org/officeDocument/2006/relationships/hyperlink" Target="consultantplus://offline/ref=C4330CBAA61B032571E10B8A4BA7F17231EABF49CF6D17347E70197155B57D976FD978D9D141186EC67E07AC7A4BBF75C69690AEB2CBE7C908D53FT235M" TargetMode="External"/><Relationship Id="rId44" Type="http://schemas.openxmlformats.org/officeDocument/2006/relationships/hyperlink" Target="consultantplus://offline/ref=C4330CBAA61B032571E10B8A4BA7F17231EABF49CF6C15357D70197155B57D976FD978D9D141186EC67E01AD7A4BBF75C69690AEB2CBE7C908D53FT235M" TargetMode="External"/><Relationship Id="rId52" Type="http://schemas.openxmlformats.org/officeDocument/2006/relationships/hyperlink" Target="consultantplus://offline/ref=C4330CBAA61B032571E10B8A4BA7F17231EABF49CF6C12317C70197155B57D976FD978D9D141186EC67F02A37A4BBF75C69690AEB2CBE7C908D53FT235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330CBAA61B032571E10B8A4BA7F17231EABF49CF6D17347E70197155B57D976FD978D9D141186EC67E07AD7A4BBF75C69690AEB2CBE7C908D53FT235M" TargetMode="External"/><Relationship Id="rId14" Type="http://schemas.openxmlformats.org/officeDocument/2006/relationships/hyperlink" Target="consultantplus://offline/ref=C4330CBAA61B032571E10B8A4BA7F17231EABF49CF6C15357D70197155B57D976FD978D9D141186EC67E07AD7A4BBF75C69690AEB2CBE7C908D53FT235M" TargetMode="External"/><Relationship Id="rId22" Type="http://schemas.openxmlformats.org/officeDocument/2006/relationships/hyperlink" Target="consultantplus://offline/ref=C4330CBAA61B032571E10B8A4BA7F17231EABF49CF6C12317C70197155B57D976FD978D9D141186EC67E05AA7A4BBF75C69690AEB2CBE7C908D53FT235M" TargetMode="External"/><Relationship Id="rId27" Type="http://schemas.openxmlformats.org/officeDocument/2006/relationships/hyperlink" Target="consultantplus://offline/ref=C4330CBAA61B032571E115875DCBAC7630E2E140C86D1D62242F422C02BC77C02896219E96451D65922F43FE7C1DED2F939A8CAFACC9TE36M" TargetMode="External"/><Relationship Id="rId30" Type="http://schemas.openxmlformats.org/officeDocument/2006/relationships/hyperlink" Target="consultantplus://offline/ref=C4330CBAA61B032571E10B8A4BA7F17231EABF49CF6E12367970197155B57D976FD978D9D141186EC67E05A97A4BBF75C69690AEB2CBE7C908D53FT235M" TargetMode="External"/><Relationship Id="rId35" Type="http://schemas.openxmlformats.org/officeDocument/2006/relationships/hyperlink" Target="consultantplus://offline/ref=C4330CBAA61B032571E10B8A4BA7F17231EABF49CF6D11307F70197155B57D976FD978D9D141186EC67E05AD7A4BBF75C69690AEB2CBE7C908D53FT235M" TargetMode="External"/><Relationship Id="rId43" Type="http://schemas.openxmlformats.org/officeDocument/2006/relationships/hyperlink" Target="consultantplus://offline/ref=C4330CBAA61B032571E10B8A4BA7F17231EABF49CF6C12317C70197155B57D976FD978D9D141186EC67E04AB7A4BBF75C69690AEB2CBE7C908D53FT235M" TargetMode="External"/><Relationship Id="rId48" Type="http://schemas.openxmlformats.org/officeDocument/2006/relationships/hyperlink" Target="consultantplus://offline/ref=C4330CBAA61B032571E10B8A4BA7F17231EABF49CF6C12317C70197155B57D976FD978D9D141186EC67E03AD7A4BBF75C69690AEB2CBE7C908D53FT235M" TargetMode="External"/><Relationship Id="rId56" Type="http://schemas.openxmlformats.org/officeDocument/2006/relationships/hyperlink" Target="consultantplus://offline/ref=835C5947DCBF53AFE80AE795FBC4B4FCC49B62129BE428B24CAD1A5D77C9BB2D6F55D309EF40030C69BB44CF05BF75D8501D9E2E11A48471864C05U931M" TargetMode="External"/><Relationship Id="rId8" Type="http://schemas.openxmlformats.org/officeDocument/2006/relationships/hyperlink" Target="consultantplus://offline/ref=C4330CBAA61B032571E10B8A4BA7F17231EABF49CF6E1E317B70197155B57D976FD978D9D141186EC67E07AD7A4BBF75C69690AEB2CBE7C908D53FT235M" TargetMode="External"/><Relationship Id="rId51" Type="http://schemas.openxmlformats.org/officeDocument/2006/relationships/hyperlink" Target="consultantplus://offline/ref=C4330CBAA61B032571E10B8A4BA7F17231EABF49CF6C12317C70197155B57D976FD978D9D141186EC67F06A37A4BBF75C69690AEB2CBE7C908D53FT23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416</Pages>
  <Words>97854</Words>
  <Characters>557769</Characters>
  <Application>Microsoft Office Word</Application>
  <DocSecurity>0</DocSecurity>
  <Lines>4648</Lines>
  <Paragraphs>1308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2020-01-23T12:55:00Z</dcterms:created>
  <dcterms:modified xsi:type="dcterms:W3CDTF">2020-01-23T12:56:00Z</dcterms:modified>
</cp:coreProperties>
</file>