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4E" w:rsidRPr="00C8694E" w:rsidRDefault="00C8694E" w:rsidP="00C8694E">
      <w:pPr>
        <w:spacing w:after="0" w:line="240" w:lineRule="auto"/>
        <w:ind w:firstLine="8647"/>
        <w:rPr>
          <w:rFonts w:ascii="Times New Roman" w:hAnsi="Times New Roman" w:cs="Times New Roman"/>
          <w:sz w:val="28"/>
          <w:szCs w:val="28"/>
        </w:rPr>
      </w:pPr>
      <w:r w:rsidRPr="00C8694E">
        <w:rPr>
          <w:rFonts w:ascii="Times New Roman" w:hAnsi="Times New Roman" w:cs="Times New Roman"/>
          <w:sz w:val="28"/>
          <w:szCs w:val="28"/>
        </w:rPr>
        <w:t>Приложение</w:t>
      </w:r>
    </w:p>
    <w:p w:rsidR="00C8694E" w:rsidRDefault="00C8694E" w:rsidP="00C8694E">
      <w:pPr>
        <w:spacing w:after="0" w:line="240" w:lineRule="auto"/>
        <w:ind w:firstLine="8647"/>
        <w:rPr>
          <w:rFonts w:ascii="Times New Roman" w:hAnsi="Times New Roman" w:cs="Times New Roman"/>
          <w:sz w:val="28"/>
          <w:szCs w:val="28"/>
        </w:rPr>
      </w:pPr>
      <w:r w:rsidRPr="00C8694E">
        <w:rPr>
          <w:rFonts w:ascii="Times New Roman" w:hAnsi="Times New Roman" w:cs="Times New Roman"/>
          <w:sz w:val="28"/>
          <w:szCs w:val="28"/>
        </w:rPr>
        <w:t>к приказу</w:t>
      </w:r>
      <w:r>
        <w:rPr>
          <w:rFonts w:ascii="Times New Roman" w:hAnsi="Times New Roman" w:cs="Times New Roman"/>
          <w:sz w:val="28"/>
          <w:szCs w:val="28"/>
        </w:rPr>
        <w:t xml:space="preserve"> департамента по финансам и бюджету</w:t>
      </w:r>
    </w:p>
    <w:p w:rsidR="00C8694E" w:rsidRDefault="00C8694E" w:rsidP="00C8694E">
      <w:pPr>
        <w:spacing w:after="0" w:line="240" w:lineRule="auto"/>
        <w:ind w:firstLine="8647"/>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C8694E" w:rsidRDefault="00C8694E" w:rsidP="00C8694E">
      <w:pPr>
        <w:spacing w:after="0" w:line="240" w:lineRule="auto"/>
        <w:ind w:firstLine="8647"/>
        <w:rPr>
          <w:rFonts w:ascii="Times New Roman" w:hAnsi="Times New Roman" w:cs="Times New Roman"/>
          <w:sz w:val="28"/>
          <w:szCs w:val="28"/>
        </w:rPr>
      </w:pPr>
      <w:r>
        <w:rPr>
          <w:rFonts w:ascii="Times New Roman" w:hAnsi="Times New Roman" w:cs="Times New Roman"/>
          <w:sz w:val="28"/>
          <w:szCs w:val="28"/>
        </w:rPr>
        <w:t>городской округ город-курорт Сочи</w:t>
      </w:r>
    </w:p>
    <w:p w:rsidR="00C8694E" w:rsidRDefault="00C8694E" w:rsidP="00C8694E">
      <w:pPr>
        <w:spacing w:after="0" w:line="240" w:lineRule="auto"/>
        <w:ind w:firstLine="8647"/>
        <w:rPr>
          <w:rFonts w:ascii="Times New Roman" w:hAnsi="Times New Roman" w:cs="Times New Roman"/>
          <w:sz w:val="28"/>
          <w:szCs w:val="28"/>
        </w:rPr>
      </w:pPr>
      <w:r>
        <w:rPr>
          <w:rFonts w:ascii="Times New Roman" w:hAnsi="Times New Roman" w:cs="Times New Roman"/>
          <w:sz w:val="28"/>
          <w:szCs w:val="28"/>
        </w:rPr>
        <w:t>Краснодарского края</w:t>
      </w:r>
    </w:p>
    <w:p w:rsidR="00C8694E" w:rsidRPr="00C8694E" w:rsidRDefault="00C8694E" w:rsidP="00C8694E">
      <w:pPr>
        <w:spacing w:after="0" w:line="240" w:lineRule="auto"/>
        <w:ind w:firstLine="8647"/>
        <w:rPr>
          <w:rFonts w:ascii="Times New Roman" w:hAnsi="Times New Roman" w:cs="Times New Roman"/>
          <w:sz w:val="28"/>
          <w:szCs w:val="28"/>
        </w:rPr>
      </w:pPr>
      <w:r>
        <w:rPr>
          <w:rFonts w:ascii="Times New Roman" w:hAnsi="Times New Roman" w:cs="Times New Roman"/>
          <w:sz w:val="28"/>
          <w:szCs w:val="28"/>
        </w:rPr>
        <w:t>от____________№_________</w:t>
      </w:r>
      <w:r w:rsidRPr="00C8694E">
        <w:rPr>
          <w:rFonts w:ascii="Times New Roman" w:hAnsi="Times New Roman" w:cs="Times New Roman"/>
          <w:sz w:val="28"/>
          <w:szCs w:val="28"/>
        </w:rPr>
        <w:t xml:space="preserve"> </w:t>
      </w: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895"/>
        <w:gridCol w:w="5954"/>
        <w:gridCol w:w="3832"/>
      </w:tblGrid>
      <w:tr w:rsidR="00C8694E" w:rsidRPr="00F630A3" w:rsidTr="008851DC">
        <w:trPr>
          <w:trHeight w:val="802"/>
        </w:trPr>
        <w:tc>
          <w:tcPr>
            <w:tcW w:w="15390" w:type="dxa"/>
            <w:gridSpan w:val="4"/>
            <w:tcBorders>
              <w:top w:val="nil"/>
              <w:left w:val="nil"/>
              <w:bottom w:val="single" w:sz="4" w:space="0" w:color="auto"/>
              <w:right w:val="nil"/>
            </w:tcBorders>
            <w:vAlign w:val="center"/>
          </w:tcPr>
          <w:p w:rsidR="00C8694E" w:rsidRPr="00C8694E" w:rsidRDefault="00C8694E" w:rsidP="00C8694E">
            <w:pPr>
              <w:pStyle w:val="ConsPlusNormal"/>
              <w:jc w:val="center"/>
              <w:rPr>
                <w:rFonts w:ascii="Times New Roman" w:hAnsi="Times New Roman" w:cs="Times New Roman"/>
                <w:sz w:val="28"/>
                <w:szCs w:val="28"/>
              </w:rPr>
            </w:pPr>
            <w:r>
              <w:rPr>
                <w:rFonts w:ascii="Times New Roman" w:hAnsi="Times New Roman" w:cs="Times New Roman"/>
                <w:sz w:val="28"/>
                <w:szCs w:val="28"/>
              </w:rPr>
              <w:t>Пе</w:t>
            </w:r>
            <w:r w:rsidRPr="00C8694E">
              <w:rPr>
                <w:rFonts w:ascii="Times New Roman" w:hAnsi="Times New Roman" w:cs="Times New Roman"/>
                <w:sz w:val="28"/>
                <w:szCs w:val="28"/>
              </w:rPr>
              <w:t xml:space="preserve">речень показателей оценки качества муниципальными финансами города Сочи </w:t>
            </w:r>
          </w:p>
        </w:tc>
      </w:tr>
      <w:tr w:rsidR="00536824" w:rsidRPr="00F630A3" w:rsidTr="001A6A97">
        <w:trPr>
          <w:trHeight w:val="1731"/>
        </w:trPr>
        <w:tc>
          <w:tcPr>
            <w:tcW w:w="709" w:type="dxa"/>
            <w:tcBorders>
              <w:top w:val="single" w:sz="4" w:space="0" w:color="auto"/>
              <w:left w:val="single" w:sz="4" w:space="0" w:color="auto"/>
              <w:bottom w:val="single" w:sz="4" w:space="0" w:color="auto"/>
              <w:right w:val="single" w:sz="4" w:space="0" w:color="auto"/>
            </w:tcBorders>
            <w:vAlign w:val="center"/>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 п/п</w:t>
            </w:r>
          </w:p>
        </w:tc>
        <w:tc>
          <w:tcPr>
            <w:tcW w:w="4895" w:type="dxa"/>
            <w:tcBorders>
              <w:top w:val="single" w:sz="4" w:space="0" w:color="auto"/>
              <w:left w:val="single" w:sz="4" w:space="0" w:color="auto"/>
              <w:bottom w:val="single" w:sz="4" w:space="0" w:color="auto"/>
              <w:right w:val="single" w:sz="4" w:space="0" w:color="auto"/>
            </w:tcBorders>
            <w:vAlign w:val="center"/>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Наименование показателя</w:t>
            </w:r>
          </w:p>
        </w:tc>
        <w:tc>
          <w:tcPr>
            <w:tcW w:w="5954" w:type="dxa"/>
            <w:tcBorders>
              <w:top w:val="single" w:sz="4" w:space="0" w:color="auto"/>
              <w:left w:val="single" w:sz="4" w:space="0" w:color="auto"/>
              <w:bottom w:val="single" w:sz="4" w:space="0" w:color="auto"/>
              <w:right w:val="single" w:sz="4" w:space="0" w:color="auto"/>
            </w:tcBorders>
            <w:vAlign w:val="center"/>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Формула расчета значения показателя</w:t>
            </w:r>
          </w:p>
        </w:tc>
        <w:tc>
          <w:tcPr>
            <w:tcW w:w="3832" w:type="dxa"/>
            <w:tcBorders>
              <w:top w:val="single" w:sz="4" w:space="0" w:color="auto"/>
              <w:left w:val="single" w:sz="4" w:space="0" w:color="auto"/>
              <w:bottom w:val="single" w:sz="4" w:space="0" w:color="auto"/>
              <w:right w:val="single" w:sz="4" w:space="0" w:color="auto"/>
            </w:tcBorders>
            <w:vAlign w:val="center"/>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 xml:space="preserve">Ответственный </w:t>
            </w:r>
          </w:p>
          <w:p w:rsidR="00536824" w:rsidRPr="00F630A3" w:rsidRDefault="00536824" w:rsidP="0053682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 xml:space="preserve">за </w:t>
            </w:r>
            <w:r>
              <w:rPr>
                <w:rFonts w:ascii="Times New Roman" w:hAnsi="Times New Roman" w:cs="Times New Roman"/>
                <w:sz w:val="26"/>
                <w:szCs w:val="26"/>
              </w:rPr>
              <w:t xml:space="preserve">контроль </w:t>
            </w:r>
            <w:r w:rsidRPr="00F630A3">
              <w:rPr>
                <w:rFonts w:ascii="Times New Roman" w:hAnsi="Times New Roman" w:cs="Times New Roman"/>
                <w:sz w:val="26"/>
                <w:szCs w:val="26"/>
              </w:rPr>
              <w:t>значения показателя</w:t>
            </w:r>
          </w:p>
        </w:tc>
      </w:tr>
      <w:tr w:rsidR="00536824" w:rsidRPr="00F630A3" w:rsidTr="001A6A97">
        <w:trPr>
          <w:trHeight w:val="129"/>
        </w:trPr>
        <w:tc>
          <w:tcPr>
            <w:tcW w:w="709" w:type="dxa"/>
            <w:tcBorders>
              <w:top w:val="single" w:sz="4" w:space="0" w:color="auto"/>
              <w:left w:val="single" w:sz="4" w:space="0" w:color="auto"/>
              <w:bottom w:val="single" w:sz="4" w:space="0" w:color="auto"/>
              <w:right w:val="single" w:sz="4" w:space="0" w:color="auto"/>
            </w:tcBorders>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1</w:t>
            </w:r>
          </w:p>
        </w:tc>
        <w:tc>
          <w:tcPr>
            <w:tcW w:w="4895" w:type="dxa"/>
            <w:tcBorders>
              <w:top w:val="single" w:sz="4" w:space="0" w:color="auto"/>
              <w:left w:val="single" w:sz="4" w:space="0" w:color="auto"/>
              <w:bottom w:val="single" w:sz="4" w:space="0" w:color="auto"/>
              <w:right w:val="single" w:sz="4" w:space="0" w:color="auto"/>
            </w:tcBorders>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tcPr>
          <w:p w:rsidR="00536824" w:rsidRPr="00F630A3" w:rsidRDefault="00536824" w:rsidP="00D42314">
            <w:pPr>
              <w:pStyle w:val="ConsPlusNormal"/>
              <w:jc w:val="center"/>
              <w:rPr>
                <w:rFonts w:ascii="Times New Roman" w:hAnsi="Times New Roman" w:cs="Times New Roman"/>
                <w:sz w:val="26"/>
                <w:szCs w:val="26"/>
              </w:rPr>
            </w:pPr>
            <w:r w:rsidRPr="00F630A3">
              <w:rPr>
                <w:rFonts w:ascii="Times New Roman" w:hAnsi="Times New Roman" w:cs="Times New Roman"/>
                <w:sz w:val="26"/>
                <w:szCs w:val="26"/>
              </w:rPr>
              <w:t>3</w:t>
            </w:r>
          </w:p>
        </w:tc>
        <w:tc>
          <w:tcPr>
            <w:tcW w:w="3832" w:type="dxa"/>
            <w:tcBorders>
              <w:top w:val="single" w:sz="4" w:space="0" w:color="auto"/>
              <w:left w:val="single" w:sz="4" w:space="0" w:color="auto"/>
              <w:bottom w:val="single" w:sz="4" w:space="0" w:color="auto"/>
              <w:right w:val="single" w:sz="4" w:space="0" w:color="auto"/>
            </w:tcBorders>
          </w:tcPr>
          <w:p w:rsidR="00536824" w:rsidRPr="00F630A3" w:rsidRDefault="00536824" w:rsidP="00D42314">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r>
      <w:tr w:rsidR="001A6A97" w:rsidRPr="00F630A3" w:rsidTr="003F6909">
        <w:trPr>
          <w:trHeight w:val="129"/>
        </w:trPr>
        <w:tc>
          <w:tcPr>
            <w:tcW w:w="709" w:type="dxa"/>
            <w:tcBorders>
              <w:top w:val="single" w:sz="4" w:space="0" w:color="auto"/>
              <w:left w:val="single" w:sz="4" w:space="0" w:color="auto"/>
              <w:bottom w:val="single" w:sz="4" w:space="0" w:color="auto"/>
              <w:right w:val="single" w:sz="4" w:space="0" w:color="auto"/>
            </w:tcBorders>
          </w:tcPr>
          <w:p w:rsidR="001A6A97" w:rsidRPr="00F630A3" w:rsidRDefault="001A6A97" w:rsidP="001A6A97">
            <w:pPr>
              <w:pStyle w:val="ConsPlusNormal"/>
              <w:rPr>
                <w:rFonts w:ascii="Times New Roman" w:hAnsi="Times New Roman" w:cs="Times New Roman"/>
                <w:sz w:val="26"/>
                <w:szCs w:val="26"/>
              </w:rPr>
            </w:pPr>
            <w:r>
              <w:rPr>
                <w:rFonts w:ascii="Times New Roman" w:hAnsi="Times New Roman" w:cs="Times New Roman"/>
                <w:sz w:val="26"/>
                <w:szCs w:val="26"/>
              </w:rPr>
              <w:t>1.</w:t>
            </w:r>
          </w:p>
        </w:tc>
        <w:tc>
          <w:tcPr>
            <w:tcW w:w="14681" w:type="dxa"/>
            <w:gridSpan w:val="3"/>
            <w:tcBorders>
              <w:top w:val="single" w:sz="4" w:space="0" w:color="auto"/>
              <w:left w:val="single" w:sz="4" w:space="0" w:color="auto"/>
              <w:bottom w:val="single" w:sz="4" w:space="0" w:color="auto"/>
              <w:right w:val="single" w:sz="4" w:space="0" w:color="auto"/>
            </w:tcBorders>
          </w:tcPr>
          <w:p w:rsidR="001A6A97" w:rsidRDefault="001A6A97" w:rsidP="001A6A97">
            <w:pPr>
              <w:pStyle w:val="ConsPlusNormal"/>
              <w:rPr>
                <w:rFonts w:ascii="Times New Roman" w:hAnsi="Times New Roman" w:cs="Times New Roman"/>
                <w:sz w:val="26"/>
                <w:szCs w:val="26"/>
              </w:rPr>
            </w:pPr>
            <w:r>
              <w:rPr>
                <w:rFonts w:ascii="Times New Roman" w:hAnsi="Times New Roman" w:cs="Times New Roman"/>
                <w:sz w:val="26"/>
                <w:szCs w:val="26"/>
              </w:rPr>
              <w:t>Соблюдение требований бюджетного законодательства</w:t>
            </w:r>
          </w:p>
        </w:tc>
      </w:tr>
      <w:tr w:rsidR="00536824" w:rsidRPr="00F630A3" w:rsidTr="001A6A97">
        <w:tc>
          <w:tcPr>
            <w:tcW w:w="709" w:type="dxa"/>
            <w:tcBorders>
              <w:top w:val="single" w:sz="4" w:space="0" w:color="auto"/>
            </w:tcBorders>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1.1</w:t>
            </w:r>
          </w:p>
        </w:tc>
        <w:tc>
          <w:tcPr>
            <w:tcW w:w="4895" w:type="dxa"/>
            <w:tcBorders>
              <w:top w:val="single" w:sz="4" w:space="0" w:color="auto"/>
            </w:tcBorders>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дефицита местного бюджета к</w:t>
            </w:r>
            <w:r>
              <w:rPr>
                <w:rFonts w:ascii="Times New Roman" w:hAnsi="Times New Roman" w:cs="Times New Roman"/>
                <w:sz w:val="26"/>
                <w:szCs w:val="26"/>
              </w:rPr>
              <w:t> </w:t>
            </w:r>
            <w:r w:rsidRPr="00F630A3">
              <w:rPr>
                <w:rFonts w:ascii="Times New Roman" w:hAnsi="Times New Roman" w:cs="Times New Roman"/>
                <w:sz w:val="26"/>
                <w:szCs w:val="26"/>
              </w:rPr>
              <w:t>утвержденному общему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w:t>
            </w:r>
          </w:p>
        </w:tc>
        <w:tc>
          <w:tcPr>
            <w:tcW w:w="5954" w:type="dxa"/>
            <w:tcBorders>
              <w:top w:val="single" w:sz="4" w:space="0" w:color="auto"/>
            </w:tcBorders>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 / (Г – Д – 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размер дефицита местного бюджета по итогам отчетного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поступлений от продажи акций и иных форм участия в капитале, находящихся в собственности муниципального образования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объем снижения остатков средств на</w:t>
            </w:r>
            <w:r>
              <w:rPr>
                <w:rFonts w:ascii="Times New Roman" w:hAnsi="Times New Roman" w:cs="Times New Roman"/>
                <w:sz w:val="26"/>
                <w:szCs w:val="26"/>
              </w:rPr>
              <w:t> </w:t>
            </w:r>
            <w:r w:rsidRPr="00F630A3">
              <w:rPr>
                <w:rFonts w:ascii="Times New Roman" w:hAnsi="Times New Roman" w:cs="Times New Roman"/>
                <w:sz w:val="26"/>
                <w:szCs w:val="26"/>
              </w:rPr>
              <w:t>счетах по учету средств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lastRenderedPageBreak/>
              <w:t>Г – общий объем доходов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 – об</w:t>
            </w:r>
            <w:r>
              <w:rPr>
                <w:rFonts w:ascii="Times New Roman" w:hAnsi="Times New Roman" w:cs="Times New Roman"/>
                <w:sz w:val="26"/>
                <w:szCs w:val="26"/>
              </w:rPr>
              <w:t>ъем безвозмездных поступлений в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Е – объем поступлений налоговых доходов по дополнительным нормативам отчислений в отчетном финансовом году</w:t>
            </w:r>
          </w:p>
        </w:tc>
        <w:tc>
          <w:tcPr>
            <w:tcW w:w="3832" w:type="dxa"/>
          </w:tcPr>
          <w:p w:rsidR="00536824" w:rsidRDefault="00536824" w:rsidP="00D42314">
            <w:pPr>
              <w:pStyle w:val="ConsPlusNormal"/>
              <w:rPr>
                <w:rFonts w:ascii="Times New Roman" w:hAnsi="Times New Roman" w:cs="Times New Roman"/>
                <w:sz w:val="26"/>
                <w:szCs w:val="26"/>
              </w:rPr>
            </w:pPr>
            <w:r>
              <w:rPr>
                <w:rFonts w:ascii="Times New Roman" w:hAnsi="Times New Roman" w:cs="Times New Roman"/>
                <w:sz w:val="26"/>
                <w:szCs w:val="26"/>
              </w:rPr>
              <w:lastRenderedPageBreak/>
              <w:t>бюджетный отдел</w:t>
            </w:r>
          </w:p>
          <w:p w:rsidR="00536824" w:rsidRDefault="00536824" w:rsidP="00D42314">
            <w:pPr>
              <w:pStyle w:val="ConsPlusNormal"/>
              <w:rPr>
                <w:rFonts w:ascii="Times New Roman" w:hAnsi="Times New Roman" w:cs="Times New Roman"/>
                <w:sz w:val="26"/>
                <w:szCs w:val="26"/>
              </w:rPr>
            </w:pPr>
          </w:p>
          <w:p w:rsidR="00536824"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1.2</w:t>
            </w:r>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Объем муниципального долга к общему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 – Г),</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муниципального долга по состоянию на 1 января текущего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общий объем доходов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w:t>
            </w:r>
            <w:r>
              <w:rPr>
                <w:rFonts w:ascii="Times New Roman" w:hAnsi="Times New Roman" w:cs="Times New Roman"/>
                <w:sz w:val="26"/>
                <w:szCs w:val="26"/>
              </w:rPr>
              <w:t>ъем безвозмездных поступлений в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объем поступлений налоговых доходов по дополнительным нормативам отчислений от налога на доходы физических лиц в отчетном финансовом году</w:t>
            </w:r>
          </w:p>
        </w:tc>
        <w:tc>
          <w:tcPr>
            <w:tcW w:w="3832" w:type="dxa"/>
          </w:tcPr>
          <w:p w:rsidR="00536824" w:rsidRDefault="00536824" w:rsidP="00D42314">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9921A9" w:rsidRDefault="009921A9" w:rsidP="00D42314">
            <w:pPr>
              <w:pStyle w:val="ConsPlusNormal"/>
              <w:rPr>
                <w:rFonts w:ascii="Times New Roman" w:hAnsi="Times New Roman" w:cs="Times New Roman"/>
                <w:sz w:val="26"/>
                <w:szCs w:val="26"/>
              </w:rPr>
            </w:pPr>
          </w:p>
          <w:p w:rsidR="00536824" w:rsidRDefault="00536824" w:rsidP="00D42314">
            <w:pPr>
              <w:pStyle w:val="ConsPlusNormal"/>
              <w:rPr>
                <w:rFonts w:ascii="Times New Roman" w:hAnsi="Times New Roman" w:cs="Times New Roman"/>
                <w:sz w:val="26"/>
                <w:szCs w:val="26"/>
              </w:rPr>
            </w:pPr>
          </w:p>
          <w:p w:rsidR="00536824" w:rsidRPr="00536824"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1.3</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объема муниципальных заимствований к сумме, направляемо</w:t>
            </w:r>
            <w:r>
              <w:rPr>
                <w:rFonts w:ascii="Times New Roman" w:hAnsi="Times New Roman" w:cs="Times New Roman"/>
                <w:sz w:val="26"/>
                <w:szCs w:val="26"/>
              </w:rPr>
              <w:t>й в отчетном финансовом году на </w:t>
            </w:r>
            <w:r w:rsidRPr="00F630A3">
              <w:rPr>
                <w:rFonts w:ascii="Times New Roman" w:hAnsi="Times New Roman" w:cs="Times New Roman"/>
                <w:sz w:val="26"/>
                <w:szCs w:val="26"/>
              </w:rPr>
              <w:t>финансирование дефицита местного бюджета и (или) погашение долговых обязательств муниципального образования</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муниципальных заимствований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сумма, направленная в отчетном финансовом году на финансирование дефицита местного бюджета;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сумма, направленная в отчетном финансовом году на погашение долговых обязательств муниципального образования</w:t>
            </w:r>
          </w:p>
        </w:tc>
        <w:tc>
          <w:tcPr>
            <w:tcW w:w="3832" w:type="dxa"/>
          </w:tcPr>
          <w:p w:rsidR="00536824" w:rsidRDefault="00536824" w:rsidP="00536824">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536824" w:rsidRDefault="00536824" w:rsidP="00D42314">
            <w:pPr>
              <w:pStyle w:val="ConsPlusNormal"/>
              <w:rPr>
                <w:rFonts w:ascii="Times New Roman" w:hAnsi="Times New Roman" w:cs="Times New Roman"/>
                <w:sz w:val="26"/>
                <w:szCs w:val="26"/>
              </w:rPr>
            </w:pPr>
          </w:p>
          <w:p w:rsidR="00536824" w:rsidRDefault="00536824" w:rsidP="00D42314">
            <w:pPr>
              <w:pStyle w:val="ConsPlusNormal"/>
              <w:rPr>
                <w:rFonts w:ascii="Times New Roman" w:hAnsi="Times New Roman" w:cs="Times New Roman"/>
                <w:sz w:val="26"/>
                <w:szCs w:val="26"/>
              </w:rPr>
            </w:pPr>
          </w:p>
          <w:p w:rsidR="00536824" w:rsidRPr="00536824"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lastRenderedPageBreak/>
              <w:t>1.4</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Доля расходов на обслуживание муниципального долга в</w:t>
            </w:r>
            <w:r>
              <w:rPr>
                <w:rFonts w:ascii="Times New Roman" w:hAnsi="Times New Roman" w:cs="Times New Roman"/>
                <w:sz w:val="26"/>
                <w:szCs w:val="26"/>
              </w:rPr>
              <w:t> </w:t>
            </w:r>
            <w:r w:rsidRPr="00F630A3">
              <w:rPr>
                <w:rFonts w:ascii="Times New Roman" w:hAnsi="Times New Roman" w:cs="Times New Roman"/>
                <w:sz w:val="26"/>
                <w:szCs w:val="26"/>
              </w:rPr>
              <w:t>общем объеме расходов местного бюджета, за</w:t>
            </w:r>
            <w:r>
              <w:rPr>
                <w:rFonts w:ascii="Times New Roman" w:hAnsi="Times New Roman" w:cs="Times New Roman"/>
                <w:sz w:val="26"/>
                <w:szCs w:val="26"/>
              </w:rPr>
              <w:t> </w:t>
            </w:r>
            <w:r w:rsidRPr="00F630A3">
              <w:rPr>
                <w:rFonts w:ascii="Times New Roman" w:hAnsi="Times New Roman" w:cs="Times New Roman"/>
                <w:sz w:val="26"/>
                <w:szCs w:val="26"/>
              </w:rPr>
              <w:t>исключением объема расходов, которые осуществляются за счет субвенций, предоставляемых из</w:t>
            </w:r>
            <w:r>
              <w:rPr>
                <w:rFonts w:ascii="Times New Roman" w:hAnsi="Times New Roman" w:cs="Times New Roman"/>
                <w:sz w:val="26"/>
                <w:szCs w:val="26"/>
              </w:rPr>
              <w:t> </w:t>
            </w:r>
            <w:r w:rsidRPr="00F630A3">
              <w:rPr>
                <w:rFonts w:ascii="Times New Roman" w:hAnsi="Times New Roman" w:cs="Times New Roman"/>
                <w:sz w:val="26"/>
                <w:szCs w:val="26"/>
              </w:rPr>
              <w:t>бюджетов бюджетной системы Российской Федерации</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расходов местного бюджета на</w:t>
            </w:r>
            <w:r>
              <w:rPr>
                <w:rFonts w:ascii="Times New Roman" w:hAnsi="Times New Roman" w:cs="Times New Roman"/>
                <w:sz w:val="26"/>
                <w:szCs w:val="26"/>
              </w:rPr>
              <w:t> </w:t>
            </w:r>
            <w:r w:rsidRPr="00F630A3">
              <w:rPr>
                <w:rFonts w:ascii="Times New Roman" w:hAnsi="Times New Roman" w:cs="Times New Roman"/>
                <w:sz w:val="26"/>
                <w:szCs w:val="26"/>
              </w:rPr>
              <w:t>обслуживание муниципального долга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общий объем расходов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объем расходов местного бюджета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 осуществленных за счет субвенций, предоставленных из бюджетов бюджетной системы Российской Федерации</w:t>
            </w:r>
          </w:p>
        </w:tc>
        <w:tc>
          <w:tcPr>
            <w:tcW w:w="3832" w:type="dxa"/>
          </w:tcPr>
          <w:p w:rsidR="00536824" w:rsidRDefault="00536824" w:rsidP="00D42314">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536824" w:rsidRDefault="00536824" w:rsidP="00D42314">
            <w:pPr>
              <w:pStyle w:val="ConsPlusNormal"/>
              <w:rPr>
                <w:rFonts w:ascii="Times New Roman" w:hAnsi="Times New Roman" w:cs="Times New Roman"/>
                <w:sz w:val="26"/>
                <w:szCs w:val="26"/>
              </w:rPr>
            </w:pPr>
          </w:p>
          <w:p w:rsidR="00536824" w:rsidRPr="00536824"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1.5</w:t>
            </w:r>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объема условно утвержденных расходов первого года планового периода местного бюджета к общему объему расходов местного бюджета на первый год планового периода</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условно утвержденных расходов первого года планового периода местного бюджета;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общий объем расходов местного бюджета на первый год планового периода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бюджетный отдел</w:t>
            </w:r>
          </w:p>
          <w:p w:rsidR="009921A9" w:rsidRDefault="009921A9" w:rsidP="00D42314">
            <w:pPr>
              <w:pStyle w:val="ConsPlusNormal"/>
              <w:rPr>
                <w:rFonts w:ascii="Times New Roman" w:hAnsi="Times New Roman" w:cs="Times New Roman"/>
                <w:sz w:val="26"/>
                <w:szCs w:val="26"/>
              </w:rPr>
            </w:pP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1.6</w:t>
            </w:r>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объема условно утвержденных расходов второго года планового периода местного бюджета к</w:t>
            </w:r>
            <w:r>
              <w:rPr>
                <w:rFonts w:ascii="Times New Roman" w:hAnsi="Times New Roman" w:cs="Times New Roman"/>
                <w:sz w:val="26"/>
                <w:szCs w:val="26"/>
              </w:rPr>
              <w:t> </w:t>
            </w:r>
            <w:r w:rsidRPr="00F630A3">
              <w:rPr>
                <w:rFonts w:ascii="Times New Roman" w:hAnsi="Times New Roman" w:cs="Times New Roman"/>
                <w:sz w:val="26"/>
                <w:szCs w:val="26"/>
              </w:rPr>
              <w:t xml:space="preserve">общему объему расходов местного бюджета на второй год планового периода </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условно утвержденных расходов второго года планового периода местного бюджета;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Б – общий объем расходов местного бюджета на второй год планового периода (без учета расходов местного бюджета, предусмотренных за счет межбюджетных трансфертов из других бюджетов </w:t>
            </w:r>
            <w:r w:rsidRPr="00F630A3">
              <w:rPr>
                <w:rFonts w:ascii="Times New Roman" w:hAnsi="Times New Roman" w:cs="Times New Roman"/>
                <w:sz w:val="26"/>
                <w:szCs w:val="26"/>
              </w:rPr>
              <w:lastRenderedPageBreak/>
              <w:t>бюджетной системы Российской Федерации, имеющих целевое назначение)</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lastRenderedPageBreak/>
              <w:t>бюджетный отдел</w:t>
            </w:r>
          </w:p>
          <w:p w:rsidR="009921A9" w:rsidRDefault="009921A9" w:rsidP="00D42314">
            <w:pPr>
              <w:pStyle w:val="ConsPlusNormal"/>
              <w:rPr>
                <w:rFonts w:ascii="Times New Roman" w:hAnsi="Times New Roman" w:cs="Times New Roman"/>
                <w:sz w:val="26"/>
                <w:szCs w:val="26"/>
              </w:rPr>
            </w:pP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1.7</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Отно</w:t>
            </w:r>
            <w:r>
              <w:rPr>
                <w:rFonts w:ascii="Times New Roman" w:hAnsi="Times New Roman" w:cs="Times New Roman"/>
                <w:sz w:val="26"/>
                <w:szCs w:val="26"/>
              </w:rPr>
              <w:t>шение расходов на </w:t>
            </w:r>
            <w:r w:rsidRPr="00F630A3">
              <w:rPr>
                <w:rFonts w:ascii="Times New Roman" w:hAnsi="Times New Roman" w:cs="Times New Roman"/>
                <w:sz w:val="26"/>
                <w:szCs w:val="26"/>
              </w:rPr>
              <w:t>содержание органов местного самоуправления муниципального образования, утвержденных в местном бюджете, к</w:t>
            </w:r>
            <w:r>
              <w:rPr>
                <w:rFonts w:ascii="Times New Roman" w:hAnsi="Times New Roman" w:cs="Times New Roman"/>
                <w:sz w:val="26"/>
                <w:szCs w:val="26"/>
              </w:rPr>
              <w:t> </w:t>
            </w:r>
            <w:r w:rsidRPr="00F630A3">
              <w:rPr>
                <w:rFonts w:ascii="Times New Roman" w:hAnsi="Times New Roman" w:cs="Times New Roman"/>
                <w:sz w:val="26"/>
                <w:szCs w:val="26"/>
              </w:rPr>
              <w:t>установленному нормативу формирования расходов на содержание органов местного самоуправления муниципального образования</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А – объем расходов на содержание органов местного самоуправления муниципального образования, утвержденных в местном бюджете </w:t>
            </w:r>
            <w:r>
              <w:rPr>
                <w:rFonts w:ascii="Times New Roman" w:hAnsi="Times New Roman" w:cs="Times New Roman"/>
                <w:sz w:val="26"/>
                <w:szCs w:val="26"/>
              </w:rPr>
              <w:br/>
            </w:r>
            <w:r w:rsidRPr="00F630A3">
              <w:rPr>
                <w:rFonts w:ascii="Times New Roman" w:hAnsi="Times New Roman" w:cs="Times New Roman"/>
                <w:sz w:val="26"/>
                <w:szCs w:val="26"/>
              </w:rPr>
              <w:t xml:space="preserve">(за исключением расходов местного бюджета на осуществление полномочий Российской Федерации и Краснодарского края, полномочий органов местного самоуправления поселений, входящих в состав муниципального района, по решению вопросов местного значения, переданных в соответствии с </w:t>
            </w:r>
            <w:hyperlink r:id="rId5" w:history="1">
              <w:r w:rsidRPr="00F630A3">
                <w:rPr>
                  <w:rFonts w:ascii="Times New Roman" w:hAnsi="Times New Roman" w:cs="Times New Roman"/>
                  <w:sz w:val="26"/>
                  <w:szCs w:val="26"/>
                </w:rPr>
                <w:t>частью 4 статьи 15</w:t>
              </w:r>
            </w:hyperlink>
            <w:r>
              <w:rPr>
                <w:rFonts w:ascii="Times New Roman" w:hAnsi="Times New Roman" w:cs="Times New Roman"/>
                <w:sz w:val="26"/>
                <w:szCs w:val="26"/>
              </w:rPr>
              <w:t xml:space="preserve"> Федерального закона от 6 </w:t>
            </w:r>
            <w:r w:rsidRPr="00F630A3">
              <w:rPr>
                <w:rFonts w:ascii="Times New Roman" w:hAnsi="Times New Roman" w:cs="Times New Roman"/>
                <w:sz w:val="26"/>
                <w:szCs w:val="26"/>
              </w:rPr>
              <w:t xml:space="preserve">октября 2003 г. № 131-ФЗ "Об общих принципах организации местного самоуправления в Российской Федерации" (далее – Федеральный закон от 6 октября 2003 г. № 131-ФЗ); расходов местного бюджета на проведение капитального ремонта помещений административных зданий, находящихся на балансе органов местного самоуправления муниципального образования; расходов местного бюджета на компенсационные выплаты работникам органов местного самоуправления муниципального образования и других расходов местного бюджета, связанных с преобразованием муниципальных образований, упразднением поселений в соответствии со </w:t>
            </w:r>
            <w:hyperlink r:id="rId6" w:history="1">
              <w:r w:rsidRPr="00F630A3">
                <w:rPr>
                  <w:rFonts w:ascii="Times New Roman" w:hAnsi="Times New Roman" w:cs="Times New Roman"/>
                  <w:sz w:val="26"/>
                  <w:szCs w:val="26"/>
                </w:rPr>
                <w:t>статьями 13</w:t>
              </w:r>
            </w:hyperlink>
            <w:r w:rsidRPr="00F630A3">
              <w:rPr>
                <w:rFonts w:ascii="Times New Roman" w:hAnsi="Times New Roman" w:cs="Times New Roman"/>
                <w:sz w:val="26"/>
                <w:szCs w:val="26"/>
              </w:rPr>
              <w:t xml:space="preserve"> и </w:t>
            </w:r>
            <w:hyperlink r:id="rId7" w:history="1">
              <w:r w:rsidRPr="00F630A3">
                <w:rPr>
                  <w:rFonts w:ascii="Times New Roman" w:hAnsi="Times New Roman" w:cs="Times New Roman"/>
                  <w:sz w:val="26"/>
                  <w:szCs w:val="26"/>
                </w:rPr>
                <w:t>13</w:t>
              </w:r>
              <w:r w:rsidRPr="00C45C3F">
                <w:rPr>
                  <w:rFonts w:ascii="Times New Roman" w:hAnsi="Times New Roman" w:cs="Times New Roman"/>
                  <w:sz w:val="26"/>
                  <w:szCs w:val="26"/>
                  <w:vertAlign w:val="superscript"/>
                </w:rPr>
                <w:t>1</w:t>
              </w:r>
            </w:hyperlink>
            <w:r w:rsidRPr="00F630A3">
              <w:rPr>
                <w:rFonts w:ascii="Times New Roman" w:hAnsi="Times New Roman" w:cs="Times New Roman"/>
                <w:sz w:val="26"/>
                <w:szCs w:val="26"/>
              </w:rPr>
              <w:t xml:space="preserve"> Федерального закона от 6 октября 2003 г. № 131-ФЗ)</w:t>
            </w:r>
            <w:r>
              <w:rPr>
                <w:rFonts w:ascii="Times New Roman" w:hAnsi="Times New Roman" w:cs="Times New Roman"/>
                <w:sz w:val="26"/>
                <w:szCs w:val="26"/>
              </w:rPr>
              <w:t>;</w:t>
            </w:r>
          </w:p>
          <w:p w:rsidR="00536824" w:rsidRPr="00F630A3" w:rsidRDefault="00536824" w:rsidP="00D42314">
            <w:pPr>
              <w:pStyle w:val="ConsPlusNormal"/>
              <w:rPr>
                <w:rFonts w:ascii="Times New Roman" w:hAnsi="Times New Roman" w:cs="Times New Roman"/>
                <w:sz w:val="26"/>
                <w:szCs w:val="26"/>
              </w:rPr>
            </w:pPr>
            <w:r>
              <w:rPr>
                <w:rFonts w:ascii="Times New Roman" w:hAnsi="Times New Roman" w:cs="Times New Roman"/>
                <w:sz w:val="26"/>
                <w:szCs w:val="26"/>
              </w:rPr>
              <w:t xml:space="preserve">Б – </w:t>
            </w:r>
            <w:r w:rsidRPr="00C45C3F">
              <w:rPr>
                <w:rFonts w:ascii="Times New Roman" w:hAnsi="Times New Roman" w:cs="Times New Roman"/>
                <w:sz w:val="26"/>
                <w:szCs w:val="26"/>
              </w:rPr>
              <w:t>утвержденный в установленном порядке норматив формирования расходов на содержание органов местного самоуправления муниципального образования</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отдел финансирования муниципального аппарата</w:t>
            </w:r>
          </w:p>
          <w:p w:rsidR="009921A9" w:rsidRDefault="009921A9" w:rsidP="00D42314">
            <w:pPr>
              <w:pStyle w:val="ConsPlusNormal"/>
              <w:rPr>
                <w:rFonts w:ascii="Times New Roman" w:hAnsi="Times New Roman" w:cs="Times New Roman"/>
                <w:sz w:val="26"/>
                <w:szCs w:val="26"/>
              </w:rPr>
            </w:pP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536824">
        <w:trPr>
          <w:gridAfter w:val="1"/>
          <w:wAfter w:w="3832" w:type="dxa"/>
        </w:trPr>
        <w:tc>
          <w:tcPr>
            <w:tcW w:w="709" w:type="dxa"/>
          </w:tcPr>
          <w:p w:rsidR="00536824" w:rsidRPr="00F630A3" w:rsidRDefault="00536824" w:rsidP="00D42314">
            <w:pPr>
              <w:pStyle w:val="ConsPlusNormal"/>
              <w:outlineLvl w:val="2"/>
              <w:rPr>
                <w:rFonts w:ascii="Times New Roman" w:hAnsi="Times New Roman" w:cs="Times New Roman"/>
                <w:sz w:val="26"/>
                <w:szCs w:val="26"/>
              </w:rPr>
            </w:pPr>
            <w:r w:rsidRPr="00F630A3">
              <w:rPr>
                <w:rFonts w:ascii="Times New Roman" w:hAnsi="Times New Roman" w:cs="Times New Roman"/>
                <w:sz w:val="26"/>
                <w:szCs w:val="26"/>
              </w:rPr>
              <w:t>2</w:t>
            </w:r>
          </w:p>
        </w:tc>
        <w:tc>
          <w:tcPr>
            <w:tcW w:w="10849" w:type="dxa"/>
            <w:gridSpan w:val="2"/>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Бюджетное планирование и исполнение местного бюджета</w:t>
            </w: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2.1</w:t>
            </w:r>
          </w:p>
        </w:tc>
        <w:tc>
          <w:tcPr>
            <w:tcW w:w="4895" w:type="dxa"/>
          </w:tcPr>
          <w:p w:rsidR="00536824" w:rsidRPr="00F630A3" w:rsidRDefault="00536824" w:rsidP="009921A9">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дефицита местного бюджета к</w:t>
            </w:r>
            <w:r>
              <w:rPr>
                <w:rFonts w:ascii="Times New Roman" w:hAnsi="Times New Roman" w:cs="Times New Roman"/>
                <w:sz w:val="26"/>
                <w:szCs w:val="26"/>
              </w:rPr>
              <w:t> </w:t>
            </w:r>
            <w:r w:rsidRPr="00F630A3">
              <w:rPr>
                <w:rFonts w:ascii="Times New Roman" w:hAnsi="Times New Roman" w:cs="Times New Roman"/>
                <w:sz w:val="26"/>
                <w:szCs w:val="26"/>
              </w:rPr>
              <w:t xml:space="preserve">утвержденному общему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в отчетном финансовом году </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 / (Г – Д – 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размер дефицита местного бюджета по итогам отчетного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поступлений от продажи акций и иных форм участия в капитале, находящихся в собственности муниципального образования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объем снижения остатков средств на</w:t>
            </w:r>
            <w:r>
              <w:rPr>
                <w:rFonts w:ascii="Times New Roman" w:hAnsi="Times New Roman" w:cs="Times New Roman"/>
                <w:sz w:val="26"/>
                <w:szCs w:val="26"/>
              </w:rPr>
              <w:t> </w:t>
            </w:r>
            <w:r w:rsidRPr="00F630A3">
              <w:rPr>
                <w:rFonts w:ascii="Times New Roman" w:hAnsi="Times New Roman" w:cs="Times New Roman"/>
                <w:sz w:val="26"/>
                <w:szCs w:val="26"/>
              </w:rPr>
              <w:t>счетах по учету средств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общий объем доходов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 – объем безвозмездных поступлений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Е – объем поступлений налоговых доходов по дополнительным нормативам отчислений в отчетном финансовом году</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бюджетный отдел</w:t>
            </w:r>
          </w:p>
          <w:p w:rsidR="009921A9" w:rsidRDefault="009921A9" w:rsidP="00D42314">
            <w:pPr>
              <w:pStyle w:val="ConsPlusNormal"/>
              <w:rPr>
                <w:rFonts w:ascii="Times New Roman" w:hAnsi="Times New Roman" w:cs="Times New Roman"/>
                <w:sz w:val="26"/>
                <w:szCs w:val="26"/>
              </w:rPr>
            </w:pP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2.2</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Снижение финансовой зависимости местного бюджета от бюджетов других уровней бюджетной системы Российской Федерации</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доля объема дотации на выравнивание бюджетной обеспеченности муниципальных районов (городских округов) и (или) дотации на поддержку мер по обеспечению сбалансированности местных бюджетов в общем объеме доходов местного бюджета (за</w:t>
            </w:r>
            <w:r>
              <w:rPr>
                <w:rFonts w:ascii="Times New Roman" w:hAnsi="Times New Roman" w:cs="Times New Roman"/>
                <w:sz w:val="26"/>
                <w:szCs w:val="26"/>
              </w:rPr>
              <w:t> </w:t>
            </w:r>
            <w:r w:rsidRPr="00F630A3">
              <w:rPr>
                <w:rFonts w:ascii="Times New Roman" w:hAnsi="Times New Roman" w:cs="Times New Roman"/>
                <w:sz w:val="26"/>
                <w:szCs w:val="26"/>
              </w:rPr>
              <w:t>исключением субвенций)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доля объема дотации на выравнивание бюджетной обеспеченности муниципальных районов (городских округов) и (или) дотации на поддержку мер по обеспечению сбалансированности местных бюджетов в общем объеме доходов местного бюджета (за</w:t>
            </w:r>
            <w:r>
              <w:rPr>
                <w:rFonts w:ascii="Times New Roman" w:hAnsi="Times New Roman" w:cs="Times New Roman"/>
                <w:sz w:val="26"/>
                <w:szCs w:val="26"/>
              </w:rPr>
              <w:t> </w:t>
            </w:r>
            <w:r w:rsidRPr="00F630A3">
              <w:rPr>
                <w:rFonts w:ascii="Times New Roman" w:hAnsi="Times New Roman" w:cs="Times New Roman"/>
                <w:sz w:val="26"/>
                <w:szCs w:val="26"/>
              </w:rPr>
              <w:t>исключением субвенций) в году, предшествующем отчетному финансовому году</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бюджетный отдел</w:t>
            </w:r>
          </w:p>
          <w:p w:rsidR="00FE3AF0" w:rsidRDefault="00FE3AF0" w:rsidP="00D42314">
            <w:pPr>
              <w:pStyle w:val="ConsPlusNormal"/>
              <w:rPr>
                <w:rFonts w:ascii="Times New Roman" w:hAnsi="Times New Roman" w:cs="Times New Roman"/>
                <w:sz w:val="26"/>
                <w:szCs w:val="26"/>
              </w:rPr>
            </w:pPr>
          </w:p>
          <w:p w:rsidR="00FE3AF0" w:rsidRDefault="00FE3AF0" w:rsidP="00D42314">
            <w:pPr>
              <w:pStyle w:val="ConsPlusNormal"/>
              <w:rPr>
                <w:rFonts w:ascii="Times New Roman" w:hAnsi="Times New Roman" w:cs="Times New Roman"/>
                <w:sz w:val="26"/>
                <w:szCs w:val="26"/>
              </w:rPr>
            </w:pPr>
            <w:r w:rsidRPr="00FE3AF0">
              <w:rPr>
                <w:rFonts w:ascii="Times New Roman" w:hAnsi="Times New Roman" w:cs="Times New Roman"/>
                <w:sz w:val="26"/>
                <w:szCs w:val="26"/>
              </w:rPr>
              <w:t>отдел налоговой политики и доходов бюджета</w:t>
            </w: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3</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объема просроченной кредиторской задолженности местного бюджета и муниципальных бюджетных и муниципальных автономных учреждений к объему расходов местного бюджета</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(В – Г)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просроченной кредиторской задолженности местного бюджета и</w:t>
            </w:r>
            <w:r>
              <w:rPr>
                <w:rFonts w:ascii="Times New Roman" w:hAnsi="Times New Roman" w:cs="Times New Roman"/>
                <w:sz w:val="26"/>
                <w:szCs w:val="26"/>
              </w:rPr>
              <w:t> муниципальных бюджетных и </w:t>
            </w:r>
            <w:r w:rsidRPr="00F630A3">
              <w:rPr>
                <w:rFonts w:ascii="Times New Roman" w:hAnsi="Times New Roman" w:cs="Times New Roman"/>
                <w:sz w:val="26"/>
                <w:szCs w:val="26"/>
              </w:rPr>
              <w:t>муниципальных автономных учреждений, источником финансового обеспечения деятельности которых являются средства местного бюджета (за</w:t>
            </w:r>
            <w:r>
              <w:rPr>
                <w:rFonts w:ascii="Times New Roman" w:hAnsi="Times New Roman" w:cs="Times New Roman"/>
                <w:sz w:val="26"/>
                <w:szCs w:val="26"/>
              </w:rPr>
              <w:t> </w:t>
            </w:r>
            <w:r w:rsidRPr="00F630A3">
              <w:rPr>
                <w:rFonts w:ascii="Times New Roman" w:hAnsi="Times New Roman" w:cs="Times New Roman"/>
                <w:sz w:val="26"/>
                <w:szCs w:val="26"/>
              </w:rPr>
              <w:t>исключением иных источников финансирования), на 1 января текущего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общий объем расходов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объем расходов местного бюдже</w:t>
            </w:r>
            <w:r>
              <w:rPr>
                <w:rFonts w:ascii="Times New Roman" w:hAnsi="Times New Roman" w:cs="Times New Roman"/>
                <w:sz w:val="26"/>
                <w:szCs w:val="26"/>
              </w:rPr>
              <w:t>та в </w:t>
            </w:r>
            <w:r w:rsidRPr="00F630A3">
              <w:rPr>
                <w:rFonts w:ascii="Times New Roman" w:hAnsi="Times New Roman" w:cs="Times New Roman"/>
                <w:sz w:val="26"/>
                <w:szCs w:val="26"/>
              </w:rPr>
              <w:t>отчетном финансовом году, осуществленных за счет субвенций, предоставленных из бюджетов бюджетной системы Российской Федерации</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отдел учёта и отчётности</w:t>
            </w:r>
          </w:p>
          <w:p w:rsidR="009921A9" w:rsidRDefault="009921A9" w:rsidP="00D42314">
            <w:pPr>
              <w:pStyle w:val="ConsPlusNormal"/>
              <w:rPr>
                <w:rFonts w:ascii="Times New Roman" w:hAnsi="Times New Roman" w:cs="Times New Roman"/>
                <w:sz w:val="26"/>
                <w:szCs w:val="26"/>
              </w:rPr>
            </w:pP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4</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Исполнение местного бюджета по доходам без</w:t>
            </w:r>
            <w:r>
              <w:rPr>
                <w:rFonts w:ascii="Times New Roman" w:hAnsi="Times New Roman" w:cs="Times New Roman"/>
                <w:sz w:val="26"/>
                <w:szCs w:val="26"/>
              </w:rPr>
              <w:t> </w:t>
            </w:r>
            <w:r w:rsidRPr="00F630A3">
              <w:rPr>
                <w:rFonts w:ascii="Times New Roman" w:hAnsi="Times New Roman" w:cs="Times New Roman"/>
                <w:sz w:val="26"/>
                <w:szCs w:val="26"/>
              </w:rPr>
              <w:t>уч</w:t>
            </w:r>
            <w:r>
              <w:rPr>
                <w:rFonts w:ascii="Times New Roman" w:hAnsi="Times New Roman" w:cs="Times New Roman"/>
                <w:sz w:val="26"/>
                <w:szCs w:val="26"/>
              </w:rPr>
              <w:t>ета безвозмездных поступлений к </w:t>
            </w:r>
            <w:r w:rsidRPr="00F630A3">
              <w:rPr>
                <w:rFonts w:ascii="Times New Roman" w:hAnsi="Times New Roman" w:cs="Times New Roman"/>
                <w:sz w:val="26"/>
                <w:szCs w:val="26"/>
              </w:rPr>
              <w:t>первоначально утвержденному уровню</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 – Г)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w:t>
            </w:r>
            <w:r>
              <w:rPr>
                <w:rFonts w:ascii="Times New Roman" w:hAnsi="Times New Roman" w:cs="Times New Roman"/>
                <w:sz w:val="26"/>
                <w:szCs w:val="26"/>
              </w:rPr>
              <w:t>щий объем поступлений доходов в </w:t>
            </w:r>
            <w:r w:rsidRPr="00F630A3">
              <w:rPr>
                <w:rFonts w:ascii="Times New Roman" w:hAnsi="Times New Roman" w:cs="Times New Roman"/>
                <w:sz w:val="26"/>
                <w:szCs w:val="26"/>
              </w:rPr>
              <w:t>местный бюджет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w:t>
            </w:r>
            <w:r>
              <w:rPr>
                <w:rFonts w:ascii="Times New Roman" w:hAnsi="Times New Roman" w:cs="Times New Roman"/>
                <w:sz w:val="26"/>
                <w:szCs w:val="26"/>
              </w:rPr>
              <w:t>ъем безвозмездных поступлений в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первоначально утвержденный решением о местном бюджете объем доходов местного бюджета;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первоначально утвержденный решением о местном бюджете объем безвозмездных поступлений</w:t>
            </w:r>
          </w:p>
        </w:tc>
        <w:tc>
          <w:tcPr>
            <w:tcW w:w="3832" w:type="dxa"/>
          </w:tcPr>
          <w:p w:rsidR="009921A9" w:rsidRDefault="009921A9" w:rsidP="00D42314">
            <w:pPr>
              <w:pStyle w:val="ConsPlusNormal"/>
              <w:rPr>
                <w:rFonts w:ascii="Times New Roman" w:hAnsi="Times New Roman" w:cs="Times New Roman"/>
                <w:sz w:val="26"/>
                <w:szCs w:val="26"/>
              </w:rPr>
            </w:pPr>
            <w:r>
              <w:rPr>
                <w:rFonts w:ascii="Times New Roman" w:hAnsi="Times New Roman" w:cs="Times New Roman"/>
                <w:sz w:val="26"/>
                <w:szCs w:val="26"/>
              </w:rPr>
              <w:t xml:space="preserve">отдел </w:t>
            </w:r>
            <w:r w:rsidR="002B4143">
              <w:rPr>
                <w:rFonts w:ascii="Times New Roman" w:hAnsi="Times New Roman" w:cs="Times New Roman"/>
                <w:sz w:val="26"/>
                <w:szCs w:val="26"/>
              </w:rPr>
              <w:t>налоговой политики и доходов бюджета</w:t>
            </w:r>
          </w:p>
          <w:p w:rsidR="009921A9" w:rsidRDefault="009921A9" w:rsidP="00D42314">
            <w:pPr>
              <w:pStyle w:val="ConsPlusNormal"/>
              <w:rPr>
                <w:rFonts w:ascii="Times New Roman" w:hAnsi="Times New Roman" w:cs="Times New Roman"/>
                <w:sz w:val="26"/>
                <w:szCs w:val="26"/>
              </w:rPr>
            </w:pPr>
          </w:p>
          <w:p w:rsidR="00536824" w:rsidRPr="009921A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5</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Отклонение объема расходов местного бюджета в четвертом квартале от среднего объема расходов местного бюджета за</w:t>
            </w:r>
            <w:r>
              <w:rPr>
                <w:rFonts w:ascii="Times New Roman" w:hAnsi="Times New Roman" w:cs="Times New Roman"/>
                <w:sz w:val="26"/>
                <w:szCs w:val="26"/>
              </w:rPr>
              <w:t xml:space="preserve"> </w:t>
            </w:r>
            <w:r w:rsidRPr="00F630A3">
              <w:rPr>
                <w:rFonts w:ascii="Times New Roman" w:hAnsi="Times New Roman" w:cs="Times New Roman"/>
                <w:sz w:val="26"/>
                <w:szCs w:val="26"/>
              </w:rPr>
              <w:t>первый – третий кварталы</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w:t>
            </w:r>
            <w:r w:rsidRPr="00F630A3">
              <w:rPr>
                <w:rFonts w:ascii="Times New Roman" w:hAnsi="Times New Roman" w:cs="Times New Roman"/>
                <w:sz w:val="26"/>
                <w:szCs w:val="26"/>
                <w:vertAlign w:val="subscript"/>
              </w:rPr>
              <w:t>4</w:t>
            </w:r>
            <w:r w:rsidRPr="00F630A3">
              <w:rPr>
                <w:rFonts w:ascii="Times New Roman" w:hAnsi="Times New Roman" w:cs="Times New Roman"/>
                <w:sz w:val="26"/>
                <w:szCs w:val="26"/>
              </w:rPr>
              <w:t xml:space="preserve"> / (1.1 x (А</w:t>
            </w:r>
            <w:r w:rsidRPr="00F630A3">
              <w:rPr>
                <w:rFonts w:ascii="Times New Roman" w:hAnsi="Times New Roman" w:cs="Times New Roman"/>
                <w:sz w:val="26"/>
                <w:szCs w:val="26"/>
                <w:vertAlign w:val="subscript"/>
              </w:rPr>
              <w:t>3</w:t>
            </w:r>
            <w:r w:rsidRPr="00F630A3">
              <w:rPr>
                <w:rFonts w:ascii="Times New Roman" w:hAnsi="Times New Roman" w:cs="Times New Roman"/>
                <w:sz w:val="26"/>
                <w:szCs w:val="26"/>
              </w:rPr>
              <w:t xml:space="preserve"> + А</w:t>
            </w:r>
            <w:r w:rsidRPr="00F630A3">
              <w:rPr>
                <w:rFonts w:ascii="Times New Roman" w:hAnsi="Times New Roman" w:cs="Times New Roman"/>
                <w:sz w:val="26"/>
                <w:szCs w:val="26"/>
                <w:vertAlign w:val="subscript"/>
              </w:rPr>
              <w:t>2</w:t>
            </w:r>
            <w:r w:rsidRPr="00F630A3">
              <w:rPr>
                <w:rFonts w:ascii="Times New Roman" w:hAnsi="Times New Roman" w:cs="Times New Roman"/>
                <w:sz w:val="26"/>
                <w:szCs w:val="26"/>
              </w:rPr>
              <w:t xml:space="preserve"> + А</w:t>
            </w:r>
            <w:r w:rsidRPr="00F630A3">
              <w:rPr>
                <w:rFonts w:ascii="Times New Roman" w:hAnsi="Times New Roman" w:cs="Times New Roman"/>
                <w:sz w:val="26"/>
                <w:szCs w:val="26"/>
                <w:vertAlign w:val="subscript"/>
              </w:rPr>
              <w:t>1</w:t>
            </w:r>
            <w:r w:rsidRPr="00F630A3">
              <w:rPr>
                <w:rFonts w:ascii="Times New Roman" w:hAnsi="Times New Roman" w:cs="Times New Roman"/>
                <w:sz w:val="26"/>
                <w:szCs w:val="26"/>
              </w:rPr>
              <w:t>) / 3),</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 А</w:t>
            </w:r>
            <w:r w:rsidRPr="00F630A3">
              <w:rPr>
                <w:rFonts w:ascii="Times New Roman" w:hAnsi="Times New Roman" w:cs="Times New Roman"/>
                <w:sz w:val="26"/>
                <w:szCs w:val="26"/>
                <w:vertAlign w:val="subscript"/>
              </w:rPr>
              <w:t>1</w:t>
            </w:r>
            <w:r w:rsidRPr="00F630A3">
              <w:rPr>
                <w:rFonts w:ascii="Times New Roman" w:hAnsi="Times New Roman" w:cs="Times New Roman"/>
                <w:sz w:val="26"/>
                <w:szCs w:val="26"/>
              </w:rPr>
              <w:t>, А</w:t>
            </w:r>
            <w:r w:rsidRPr="00F630A3">
              <w:rPr>
                <w:rFonts w:ascii="Times New Roman" w:hAnsi="Times New Roman" w:cs="Times New Roman"/>
                <w:sz w:val="26"/>
                <w:szCs w:val="26"/>
                <w:vertAlign w:val="subscript"/>
              </w:rPr>
              <w:t>2</w:t>
            </w:r>
            <w:r w:rsidRPr="00F630A3">
              <w:rPr>
                <w:rFonts w:ascii="Times New Roman" w:hAnsi="Times New Roman" w:cs="Times New Roman"/>
                <w:sz w:val="26"/>
                <w:szCs w:val="26"/>
              </w:rPr>
              <w:t>, А</w:t>
            </w:r>
            <w:r w:rsidRPr="00F630A3">
              <w:rPr>
                <w:rFonts w:ascii="Times New Roman" w:hAnsi="Times New Roman" w:cs="Times New Roman"/>
                <w:sz w:val="26"/>
                <w:szCs w:val="26"/>
                <w:vertAlign w:val="subscript"/>
              </w:rPr>
              <w:t>3</w:t>
            </w:r>
            <w:r w:rsidRPr="00F630A3">
              <w:rPr>
                <w:rFonts w:ascii="Times New Roman" w:hAnsi="Times New Roman" w:cs="Times New Roman"/>
                <w:sz w:val="26"/>
                <w:szCs w:val="26"/>
              </w:rPr>
              <w:t>, А</w:t>
            </w:r>
            <w:r w:rsidRPr="00F630A3">
              <w:rPr>
                <w:rFonts w:ascii="Times New Roman" w:hAnsi="Times New Roman" w:cs="Times New Roman"/>
                <w:sz w:val="26"/>
                <w:szCs w:val="26"/>
                <w:vertAlign w:val="subscript"/>
              </w:rPr>
              <w:t>4</w:t>
            </w:r>
            <w:r w:rsidRPr="00F630A3">
              <w:rPr>
                <w:rFonts w:ascii="Times New Roman" w:hAnsi="Times New Roman" w:cs="Times New Roman"/>
                <w:sz w:val="26"/>
                <w:szCs w:val="26"/>
              </w:rPr>
              <w:t xml:space="preserve"> – объем расходов местного бюджета в первом, втором, третьем и четвертом кварталах отчетного финансового года соответственно (без</w:t>
            </w:r>
            <w:r>
              <w:rPr>
                <w:rFonts w:ascii="Times New Roman" w:hAnsi="Times New Roman" w:cs="Times New Roman"/>
                <w:sz w:val="26"/>
                <w:szCs w:val="26"/>
              </w:rPr>
              <w:t> </w:t>
            </w:r>
            <w:r w:rsidRPr="00F630A3">
              <w:rPr>
                <w:rFonts w:ascii="Times New Roman" w:hAnsi="Times New Roman" w:cs="Times New Roman"/>
                <w:sz w:val="26"/>
                <w:szCs w:val="26"/>
              </w:rPr>
              <w:t>учета субсидий, субвенций и иных межбюджетных трансфертов, имеющих цел</w:t>
            </w:r>
            <w:r>
              <w:rPr>
                <w:rFonts w:ascii="Times New Roman" w:hAnsi="Times New Roman" w:cs="Times New Roman"/>
                <w:sz w:val="26"/>
                <w:szCs w:val="26"/>
              </w:rPr>
              <w:t>евое назначение, поступивших из </w:t>
            </w:r>
            <w:r w:rsidRPr="00F630A3">
              <w:rPr>
                <w:rFonts w:ascii="Times New Roman" w:hAnsi="Times New Roman" w:cs="Times New Roman"/>
                <w:sz w:val="26"/>
                <w:szCs w:val="26"/>
              </w:rPr>
              <w:t>бюджетов бюджетной системы Российской Федерации)</w:t>
            </w:r>
          </w:p>
        </w:tc>
        <w:tc>
          <w:tcPr>
            <w:tcW w:w="3832" w:type="dxa"/>
          </w:tcPr>
          <w:p w:rsidR="002B4143" w:rsidRDefault="00A26E4F" w:rsidP="00D42314">
            <w:pPr>
              <w:pStyle w:val="ConsPlusNormal"/>
              <w:rPr>
                <w:rFonts w:ascii="Times New Roman" w:hAnsi="Times New Roman" w:cs="Times New Roman"/>
                <w:sz w:val="26"/>
                <w:szCs w:val="26"/>
              </w:rPr>
            </w:pPr>
            <w:r>
              <w:rPr>
                <w:rFonts w:ascii="Times New Roman" w:hAnsi="Times New Roman" w:cs="Times New Roman"/>
                <w:sz w:val="26"/>
                <w:szCs w:val="26"/>
              </w:rPr>
              <w:t>отдел муниципального казначейства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6</w:t>
            </w:r>
          </w:p>
        </w:tc>
        <w:tc>
          <w:tcPr>
            <w:tcW w:w="4895" w:type="dxa"/>
          </w:tcPr>
          <w:p w:rsidR="00536824" w:rsidRPr="00F630A3" w:rsidRDefault="00536824" w:rsidP="002B4143">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Процент абсолютного отклонения утвержденного объема расходов местного бюджета на </w:t>
            </w:r>
            <w:r>
              <w:rPr>
                <w:rFonts w:ascii="Times New Roman" w:hAnsi="Times New Roman" w:cs="Times New Roman"/>
                <w:sz w:val="26"/>
                <w:szCs w:val="26"/>
              </w:rPr>
              <w:t>первый год планового периода от </w:t>
            </w:r>
            <w:r w:rsidRPr="00F630A3">
              <w:rPr>
                <w:rFonts w:ascii="Times New Roman" w:hAnsi="Times New Roman" w:cs="Times New Roman"/>
                <w:sz w:val="26"/>
                <w:szCs w:val="26"/>
              </w:rPr>
              <w:t xml:space="preserve">объема расходов соответствующего года при его утверждении на очередной финансовый год </w:t>
            </w:r>
          </w:p>
        </w:tc>
        <w:tc>
          <w:tcPr>
            <w:tcW w:w="5954" w:type="dxa"/>
          </w:tcPr>
          <w:p w:rsidR="00536824" w:rsidRPr="00F630A3" w:rsidRDefault="00536824" w:rsidP="00D42314">
            <w:pPr>
              <w:pStyle w:val="ConsPlusNormal"/>
              <w:ind w:firstLine="540"/>
              <w:jc w:val="both"/>
              <w:rPr>
                <w:rFonts w:ascii="Times New Roman" w:hAnsi="Times New Roman" w:cs="Times New Roman"/>
                <w:sz w:val="26"/>
                <w:szCs w:val="26"/>
              </w:rPr>
            </w:pPr>
            <w:r>
              <w:rPr>
                <w:rFonts w:ascii="Times New Roman" w:hAnsi="Times New Roman" w:cs="Times New Roman"/>
                <w:noProof/>
                <w:position w:val="-26"/>
                <w:sz w:val="26"/>
                <w:szCs w:val="26"/>
              </w:rPr>
              <w:drawing>
                <wp:inline distT="0" distB="0" distL="0" distR="0">
                  <wp:extent cx="1162050" cy="466725"/>
                  <wp:effectExtent l="0" t="0" r="0" b="9525"/>
                  <wp:docPr id="1" name="Рисунок 1" descr="base_23729_19953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536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утвержденный на первый год планового периода общий объем расходов местного бюджета, за исключением расходов, осуществляемых за счет межбюджетных трансфертов, получаемых из бюджетов бюджетной системы Российской Федерации, в соответствии с</w:t>
            </w:r>
            <w:r>
              <w:rPr>
                <w:rFonts w:ascii="Times New Roman" w:hAnsi="Times New Roman" w:cs="Times New Roman"/>
                <w:sz w:val="26"/>
                <w:szCs w:val="26"/>
              </w:rPr>
              <w:t> </w:t>
            </w:r>
            <w:r w:rsidRPr="00F630A3">
              <w:rPr>
                <w:rFonts w:ascii="Times New Roman" w:hAnsi="Times New Roman" w:cs="Times New Roman"/>
                <w:sz w:val="26"/>
                <w:szCs w:val="26"/>
              </w:rPr>
              <w:t>решением о местном бюджете, исполнявшемся в году, предшествующем отчетному финансовому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утвержденный на отчетный финансовый год общий объем расходов местного бюджета, за исключением расходов, осуществляемых за счет межбюджетных трансфертов, получаемых из бюджетов бюджетной системы Российской Федерации</w:t>
            </w:r>
          </w:p>
        </w:tc>
        <w:tc>
          <w:tcPr>
            <w:tcW w:w="3832" w:type="dxa"/>
          </w:tcPr>
          <w:p w:rsidR="002B4143" w:rsidRDefault="002B4143" w:rsidP="00D42314">
            <w:pPr>
              <w:pStyle w:val="ConsPlusNormal"/>
              <w:rPr>
                <w:rFonts w:ascii="Times New Roman" w:hAnsi="Times New Roman" w:cs="Times New Roman"/>
                <w:sz w:val="26"/>
                <w:szCs w:val="26"/>
              </w:rPr>
            </w:pPr>
            <w:r>
              <w:rPr>
                <w:rFonts w:ascii="Times New Roman" w:hAnsi="Times New Roman" w:cs="Times New Roman"/>
                <w:sz w:val="26"/>
                <w:szCs w:val="26"/>
              </w:rPr>
              <w:t>бюджетный отдел</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7</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Коэффициент покрытия расходов местного бюджета собственными средствами без</w:t>
            </w:r>
            <w:r>
              <w:rPr>
                <w:rFonts w:ascii="Times New Roman" w:hAnsi="Times New Roman" w:cs="Times New Roman"/>
                <w:sz w:val="26"/>
                <w:szCs w:val="26"/>
              </w:rPr>
              <w:t> </w:t>
            </w:r>
            <w:r w:rsidRPr="00F630A3">
              <w:rPr>
                <w:rFonts w:ascii="Times New Roman" w:hAnsi="Times New Roman" w:cs="Times New Roman"/>
                <w:sz w:val="26"/>
                <w:szCs w:val="26"/>
              </w:rPr>
              <w:t>привлечения заемных средств</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 / В,</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общий объем поступлений доходов в</w:t>
            </w:r>
            <w:r>
              <w:rPr>
                <w:rFonts w:ascii="Times New Roman" w:hAnsi="Times New Roman" w:cs="Times New Roman"/>
                <w:sz w:val="26"/>
                <w:szCs w:val="26"/>
              </w:rPr>
              <w:t> </w:t>
            </w:r>
            <w:r w:rsidRPr="00F630A3">
              <w:rPr>
                <w:rFonts w:ascii="Times New Roman" w:hAnsi="Times New Roman" w:cs="Times New Roman"/>
                <w:sz w:val="26"/>
                <w:szCs w:val="26"/>
              </w:rPr>
              <w:t>местный бюджет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поступлений от продажи акций и иных форм участия в капитале, находящихся в собственности муниципального образования, и (или) снижени</w:t>
            </w:r>
            <w:r>
              <w:rPr>
                <w:rFonts w:ascii="Times New Roman" w:hAnsi="Times New Roman" w:cs="Times New Roman"/>
                <w:sz w:val="26"/>
                <w:szCs w:val="26"/>
              </w:rPr>
              <w:t>я остатков средств на счетах по </w:t>
            </w:r>
            <w:r w:rsidRPr="00F630A3">
              <w:rPr>
                <w:rFonts w:ascii="Times New Roman" w:hAnsi="Times New Roman" w:cs="Times New Roman"/>
                <w:sz w:val="26"/>
                <w:szCs w:val="26"/>
              </w:rPr>
              <w:t>у</w:t>
            </w:r>
            <w:r>
              <w:rPr>
                <w:rFonts w:ascii="Times New Roman" w:hAnsi="Times New Roman" w:cs="Times New Roman"/>
                <w:sz w:val="26"/>
                <w:szCs w:val="26"/>
              </w:rPr>
              <w:t>чету средств местного бюджета в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общий объем расходов местного бюджета в отчетном финансовом году</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налоговой политики и доходов бюджета</w:t>
            </w:r>
            <w:r w:rsidR="000C2C9B">
              <w:rPr>
                <w:rFonts w:ascii="Times New Roman" w:hAnsi="Times New Roman" w:cs="Times New Roman"/>
                <w:sz w:val="26"/>
                <w:szCs w:val="26"/>
              </w:rPr>
              <w:t xml:space="preserve">, </w:t>
            </w:r>
            <w:r>
              <w:rPr>
                <w:rFonts w:ascii="Times New Roman" w:hAnsi="Times New Roman" w:cs="Times New Roman"/>
                <w:sz w:val="26"/>
                <w:szCs w:val="26"/>
              </w:rPr>
              <w:t>бюджетный отдел</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8</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объема просроченной кредиторской задолженности муниципальных бюджетных и муниципальных автономных учреждений к</w:t>
            </w:r>
            <w:r>
              <w:rPr>
                <w:rFonts w:ascii="Times New Roman" w:hAnsi="Times New Roman" w:cs="Times New Roman"/>
                <w:sz w:val="26"/>
                <w:szCs w:val="26"/>
              </w:rPr>
              <w:t> </w:t>
            </w:r>
            <w:r w:rsidRPr="00F630A3">
              <w:rPr>
                <w:rFonts w:ascii="Times New Roman" w:hAnsi="Times New Roman" w:cs="Times New Roman"/>
                <w:sz w:val="26"/>
                <w:szCs w:val="26"/>
              </w:rPr>
              <w:t>объему субсидий, предоставляемых указанным учреждениям из местного бюджета</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 / Б,</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просроченной кредиторской задолженности муниципальных бюджетных и муниципальных автономных учреждений, источником финансового обеспечения деятельности которых являются средства местного бюджета (за исключением иных источников финансирования), на 1 января текущего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расходов местного бюджета на</w:t>
            </w:r>
            <w:r>
              <w:rPr>
                <w:rFonts w:ascii="Times New Roman" w:hAnsi="Times New Roman" w:cs="Times New Roman"/>
                <w:sz w:val="26"/>
                <w:szCs w:val="26"/>
              </w:rPr>
              <w:t> </w:t>
            </w:r>
            <w:r w:rsidRPr="00F630A3">
              <w:rPr>
                <w:rFonts w:ascii="Times New Roman" w:hAnsi="Times New Roman" w:cs="Times New Roman"/>
                <w:sz w:val="26"/>
                <w:szCs w:val="26"/>
              </w:rPr>
              <w:t>предоставление субсидий муниципальным бюджетным и муниципальным автономным учреждениям в отчетном финансовом году</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учёта и отчётности</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2.</w:t>
            </w:r>
            <w:r>
              <w:rPr>
                <w:rFonts w:ascii="Times New Roman" w:hAnsi="Times New Roman" w:cs="Times New Roman"/>
                <w:sz w:val="26"/>
                <w:szCs w:val="26"/>
              </w:rPr>
              <w:t>9</w:t>
            </w:r>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Проведение оценки налоговых расходов муниципального образования в соответствии с общими </w:t>
            </w:r>
            <w:hyperlink r:id="rId9" w:history="1">
              <w:r w:rsidRPr="00F630A3">
                <w:rPr>
                  <w:rFonts w:ascii="Times New Roman" w:hAnsi="Times New Roman" w:cs="Times New Roman"/>
                  <w:sz w:val="26"/>
                  <w:szCs w:val="26"/>
                </w:rPr>
                <w:t>требованиями</w:t>
              </w:r>
            </w:hyperlink>
            <w:r w:rsidRPr="00F630A3">
              <w:rPr>
                <w:rFonts w:ascii="Times New Roman" w:hAnsi="Times New Roman" w:cs="Times New Roman"/>
                <w:sz w:val="26"/>
                <w:szCs w:val="26"/>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w:t>
            </w:r>
            <w:r>
              <w:rPr>
                <w:rFonts w:ascii="Times New Roman" w:hAnsi="Times New Roman" w:cs="Times New Roman"/>
                <w:sz w:val="26"/>
                <w:szCs w:val="26"/>
              </w:rPr>
              <w:t> </w:t>
            </w:r>
            <w:r w:rsidRPr="00F630A3">
              <w:rPr>
                <w:rFonts w:ascii="Times New Roman" w:hAnsi="Times New Roman" w:cs="Times New Roman"/>
                <w:sz w:val="26"/>
                <w:szCs w:val="26"/>
              </w:rPr>
              <w:t>22 июня 2019 г. № 796</w:t>
            </w:r>
          </w:p>
        </w:tc>
        <w:tc>
          <w:tcPr>
            <w:tcW w:w="5954"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Р = А,</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установление порядка формирования перечня налоговых расходов муниципального образования;</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установление порядка оценки налоговых расходов муниципального образования</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налоговой политики и доходов бюджета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536824">
        <w:trPr>
          <w:gridAfter w:val="1"/>
          <w:wAfter w:w="3832" w:type="dxa"/>
        </w:trPr>
        <w:tc>
          <w:tcPr>
            <w:tcW w:w="709" w:type="dxa"/>
          </w:tcPr>
          <w:p w:rsidR="00536824" w:rsidRPr="00F630A3" w:rsidRDefault="00536824" w:rsidP="00D42314">
            <w:pPr>
              <w:pStyle w:val="ConsPlusNormal"/>
              <w:outlineLvl w:val="2"/>
              <w:rPr>
                <w:rFonts w:ascii="Times New Roman" w:hAnsi="Times New Roman" w:cs="Times New Roman"/>
                <w:sz w:val="26"/>
                <w:szCs w:val="26"/>
              </w:rPr>
            </w:pPr>
            <w:r w:rsidRPr="00F630A3">
              <w:rPr>
                <w:rFonts w:ascii="Times New Roman" w:hAnsi="Times New Roman" w:cs="Times New Roman"/>
                <w:sz w:val="26"/>
                <w:szCs w:val="26"/>
              </w:rPr>
              <w:t>3</w:t>
            </w:r>
            <w:r w:rsidR="008476DD">
              <w:rPr>
                <w:rFonts w:ascii="Times New Roman" w:hAnsi="Times New Roman" w:cs="Times New Roman"/>
                <w:sz w:val="26"/>
                <w:szCs w:val="26"/>
              </w:rPr>
              <w:t>.</w:t>
            </w:r>
            <w:bookmarkStart w:id="0" w:name="_GoBack"/>
            <w:bookmarkEnd w:id="0"/>
          </w:p>
        </w:tc>
        <w:tc>
          <w:tcPr>
            <w:tcW w:w="10849" w:type="dxa"/>
            <w:gridSpan w:val="2"/>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Управление бюджетными средствами</w:t>
            </w: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3.</w:t>
            </w:r>
            <w:r>
              <w:rPr>
                <w:rFonts w:ascii="Times New Roman" w:hAnsi="Times New Roman" w:cs="Times New Roman"/>
                <w:sz w:val="26"/>
                <w:szCs w:val="26"/>
              </w:rPr>
              <w:t>1</w:t>
            </w:r>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Динамика налоговых и</w:t>
            </w:r>
            <w:r>
              <w:rPr>
                <w:rFonts w:ascii="Times New Roman" w:hAnsi="Times New Roman" w:cs="Times New Roman"/>
                <w:sz w:val="26"/>
                <w:szCs w:val="26"/>
              </w:rPr>
              <w:t> </w:t>
            </w:r>
            <w:r w:rsidRPr="00F630A3">
              <w:rPr>
                <w:rFonts w:ascii="Times New Roman" w:hAnsi="Times New Roman" w:cs="Times New Roman"/>
                <w:sz w:val="26"/>
                <w:szCs w:val="26"/>
              </w:rPr>
              <w:t>неналоговых доходов местного бюджета (бюджета городского округа, консолидированного бюджета муниципального района)</w:t>
            </w:r>
          </w:p>
        </w:tc>
        <w:tc>
          <w:tcPr>
            <w:tcW w:w="5954" w:type="dxa"/>
          </w:tcPr>
          <w:p w:rsidR="00536824" w:rsidRPr="00F630A3" w:rsidRDefault="00536824" w:rsidP="00D42314">
            <w:pPr>
              <w:pStyle w:val="ConsPlusNormal"/>
              <w:ind w:firstLine="283"/>
              <w:jc w:val="both"/>
              <w:rPr>
                <w:rFonts w:ascii="Times New Roman" w:hAnsi="Times New Roman" w:cs="Times New Roman"/>
                <w:sz w:val="26"/>
                <w:szCs w:val="26"/>
              </w:rPr>
            </w:pPr>
            <w:r w:rsidRPr="00F630A3">
              <w:rPr>
                <w:rFonts w:ascii="Times New Roman" w:hAnsi="Times New Roman" w:cs="Times New Roman"/>
                <w:sz w:val="26"/>
                <w:szCs w:val="26"/>
              </w:rPr>
              <w:t>Р = А / Б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налоговых и неналоговых доходов местного бюджета (без учета поступлений налоговых доходов по дополнительным нормативам отчислений от налога на доходы физических лиц, поступлений крупных платежей, носящих единов</w:t>
            </w:r>
            <w:r>
              <w:rPr>
                <w:rFonts w:ascii="Times New Roman" w:hAnsi="Times New Roman" w:cs="Times New Roman"/>
                <w:sz w:val="26"/>
                <w:szCs w:val="26"/>
              </w:rPr>
              <w:t>ременный характер, по налогу на </w:t>
            </w:r>
            <w:r w:rsidRPr="00F630A3">
              <w:rPr>
                <w:rFonts w:ascii="Times New Roman" w:hAnsi="Times New Roman" w:cs="Times New Roman"/>
                <w:sz w:val="26"/>
                <w:szCs w:val="26"/>
              </w:rPr>
              <w:t>прибыль организаций (платежей в</w:t>
            </w:r>
            <w:r>
              <w:rPr>
                <w:rFonts w:ascii="Times New Roman" w:hAnsi="Times New Roman" w:cs="Times New Roman"/>
                <w:sz w:val="26"/>
                <w:szCs w:val="26"/>
              </w:rPr>
              <w:t> </w:t>
            </w:r>
            <w:r w:rsidRPr="00F630A3">
              <w:rPr>
                <w:rFonts w:ascii="Times New Roman" w:hAnsi="Times New Roman" w:cs="Times New Roman"/>
                <w:sz w:val="26"/>
                <w:szCs w:val="26"/>
              </w:rPr>
              <w:t>сумме более 200 млн рублей от каждого на</w:t>
            </w:r>
            <w:r>
              <w:rPr>
                <w:rFonts w:ascii="Times New Roman" w:hAnsi="Times New Roman" w:cs="Times New Roman"/>
                <w:sz w:val="26"/>
                <w:szCs w:val="26"/>
              </w:rPr>
              <w:t>логоплательщика) и по налогу на </w:t>
            </w:r>
            <w:r w:rsidRPr="00F630A3">
              <w:rPr>
                <w:rFonts w:ascii="Times New Roman" w:hAnsi="Times New Roman" w:cs="Times New Roman"/>
                <w:sz w:val="26"/>
                <w:szCs w:val="26"/>
              </w:rPr>
              <w:t>доходы физических лиц (платежей физических лиц в сумме более 100 млн рублей по каждому физическому лицу), поступлений доходов от продажи материальных и нематериальных активов)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налоговых и неналоговых доходов местного бюджета (без учета поступлений налоговых доходов по дополнительным нормативам отчислений от налога на доходы физических лиц, поступлений крупных платежей, носящих единовременный характер, по налогу на прибыль организаций (платежей в сумме более 200 млн рублей от каждого налогоплательщика) и по налогу на доходы физических лиц (платежей физических лиц в сумме более 100 млн рублей по каждому физическому лицу), поступлений доходов от продажи материальных и нематериальных активов) в году, предшествующем отчетному финансовому году</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налоговой политики и доходов бюджета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3.</w:t>
            </w:r>
            <w:r>
              <w:rPr>
                <w:rFonts w:ascii="Times New Roman" w:hAnsi="Times New Roman" w:cs="Times New Roman"/>
                <w:sz w:val="26"/>
                <w:szCs w:val="26"/>
              </w:rPr>
              <w:t>2</w:t>
            </w:r>
          </w:p>
        </w:tc>
        <w:tc>
          <w:tcPr>
            <w:tcW w:w="4895" w:type="dxa"/>
          </w:tcPr>
          <w:p w:rsidR="00536824" w:rsidRPr="00F630A3" w:rsidRDefault="00536824" w:rsidP="00536824">
            <w:pPr>
              <w:pStyle w:val="ConsPlusNormal"/>
              <w:rPr>
                <w:rFonts w:ascii="Times New Roman" w:hAnsi="Times New Roman" w:cs="Times New Roman"/>
                <w:sz w:val="26"/>
                <w:szCs w:val="26"/>
              </w:rPr>
            </w:pPr>
            <w:r>
              <w:rPr>
                <w:rFonts w:ascii="Times New Roman" w:hAnsi="Times New Roman" w:cs="Times New Roman"/>
                <w:sz w:val="26"/>
                <w:szCs w:val="26"/>
              </w:rPr>
              <w:t>Динамика недоимки по </w:t>
            </w:r>
            <w:r w:rsidRPr="00F630A3">
              <w:rPr>
                <w:rFonts w:ascii="Times New Roman" w:hAnsi="Times New Roman" w:cs="Times New Roman"/>
                <w:sz w:val="26"/>
                <w:szCs w:val="26"/>
              </w:rPr>
              <w:t>налоговым доходам, подлежащим зачислению в местный бюджет (бюджет городского округа)</w:t>
            </w:r>
          </w:p>
        </w:tc>
        <w:tc>
          <w:tcPr>
            <w:tcW w:w="5954" w:type="dxa"/>
          </w:tcPr>
          <w:p w:rsidR="00536824" w:rsidRPr="00F630A3" w:rsidRDefault="00536824" w:rsidP="00D42314">
            <w:pPr>
              <w:pStyle w:val="ConsPlusNormal"/>
              <w:ind w:firstLine="540"/>
              <w:jc w:val="both"/>
              <w:rPr>
                <w:rFonts w:ascii="Times New Roman" w:hAnsi="Times New Roman" w:cs="Times New Roman"/>
                <w:sz w:val="26"/>
                <w:szCs w:val="26"/>
              </w:rPr>
            </w:pPr>
            <w:r w:rsidRPr="00F630A3">
              <w:rPr>
                <w:rFonts w:ascii="Times New Roman" w:hAnsi="Times New Roman" w:cs="Times New Roman"/>
                <w:sz w:val="26"/>
                <w:szCs w:val="26"/>
              </w:rPr>
              <w:t>Р = А / Б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недоимки по налоговым доходам, подлежащим зачислению в</w:t>
            </w:r>
            <w:r>
              <w:rPr>
                <w:rFonts w:ascii="Times New Roman" w:hAnsi="Times New Roman" w:cs="Times New Roman"/>
                <w:sz w:val="26"/>
                <w:szCs w:val="26"/>
              </w:rPr>
              <w:t> </w:t>
            </w:r>
            <w:r w:rsidRPr="00F630A3">
              <w:rPr>
                <w:rFonts w:ascii="Times New Roman" w:hAnsi="Times New Roman" w:cs="Times New Roman"/>
                <w:sz w:val="26"/>
                <w:szCs w:val="26"/>
              </w:rPr>
              <w:t>местный бюджет, на конец отчетного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недоимки по налоговым доходам, подлежащим зачислению в</w:t>
            </w:r>
            <w:r>
              <w:rPr>
                <w:rFonts w:ascii="Times New Roman" w:hAnsi="Times New Roman" w:cs="Times New Roman"/>
                <w:sz w:val="26"/>
                <w:szCs w:val="26"/>
              </w:rPr>
              <w:t> </w:t>
            </w:r>
            <w:r w:rsidRPr="00F630A3">
              <w:rPr>
                <w:rFonts w:ascii="Times New Roman" w:hAnsi="Times New Roman" w:cs="Times New Roman"/>
                <w:sz w:val="26"/>
                <w:szCs w:val="26"/>
              </w:rPr>
              <w:t>местный бюджет, на начало отчетного финансового года</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налоговой политики и доходов бюджета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3.</w:t>
            </w:r>
            <w:r>
              <w:rPr>
                <w:rFonts w:ascii="Times New Roman" w:hAnsi="Times New Roman" w:cs="Times New Roman"/>
                <w:sz w:val="26"/>
                <w:szCs w:val="26"/>
              </w:rPr>
              <w:t>3</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Динамика задолженности по арендной плате за</w:t>
            </w:r>
            <w:r>
              <w:rPr>
                <w:rFonts w:ascii="Times New Roman" w:hAnsi="Times New Roman" w:cs="Times New Roman"/>
                <w:sz w:val="26"/>
                <w:szCs w:val="26"/>
              </w:rPr>
              <w:t> </w:t>
            </w:r>
            <w:r w:rsidRPr="00F630A3">
              <w:rPr>
                <w:rFonts w:ascii="Times New Roman" w:hAnsi="Times New Roman" w:cs="Times New Roman"/>
                <w:sz w:val="26"/>
                <w:szCs w:val="26"/>
              </w:rPr>
              <w:t>землю, подлежащей зачислению в местный бюджет (бюджет городского округа, консолидированный бюджет муниципального района)</w:t>
            </w:r>
          </w:p>
        </w:tc>
        <w:tc>
          <w:tcPr>
            <w:tcW w:w="5954" w:type="dxa"/>
          </w:tcPr>
          <w:p w:rsidR="00536824" w:rsidRPr="00F630A3" w:rsidRDefault="00536824" w:rsidP="00D42314">
            <w:pPr>
              <w:pStyle w:val="ConsPlusNormal"/>
              <w:ind w:firstLine="540"/>
              <w:jc w:val="both"/>
              <w:rPr>
                <w:rFonts w:ascii="Times New Roman" w:hAnsi="Times New Roman" w:cs="Times New Roman"/>
                <w:sz w:val="26"/>
                <w:szCs w:val="26"/>
              </w:rPr>
            </w:pPr>
            <w:r w:rsidRPr="00F630A3">
              <w:rPr>
                <w:rFonts w:ascii="Times New Roman" w:hAnsi="Times New Roman" w:cs="Times New Roman"/>
                <w:sz w:val="26"/>
                <w:szCs w:val="26"/>
              </w:rPr>
              <w:t>Р = А / Б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задолженности по арендной плате за землю, подлежащей зачислению в местный бюджет, на конец отчетного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объем задолженности по арендной плате за землю, подлежащей зачислению в местный бюджет, на начало отчетного финансового года</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налоговой политики и доходов бюджета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3.</w:t>
            </w:r>
            <w:r>
              <w:rPr>
                <w:rFonts w:ascii="Times New Roman" w:hAnsi="Times New Roman" w:cs="Times New Roman"/>
                <w:sz w:val="26"/>
                <w:szCs w:val="26"/>
              </w:rPr>
              <w:t>4</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Отношение расходов на</w:t>
            </w:r>
            <w:r>
              <w:rPr>
                <w:rFonts w:ascii="Times New Roman" w:hAnsi="Times New Roman" w:cs="Times New Roman"/>
                <w:sz w:val="26"/>
                <w:szCs w:val="26"/>
              </w:rPr>
              <w:t> </w:t>
            </w:r>
            <w:r w:rsidRPr="00F630A3">
              <w:rPr>
                <w:rFonts w:ascii="Times New Roman" w:hAnsi="Times New Roman" w:cs="Times New Roman"/>
                <w:sz w:val="26"/>
                <w:szCs w:val="26"/>
              </w:rPr>
              <w:t>содержание органов местного самоуправления муниципального образования, утвержденных в местном бюджете, к общему объему расходов муниципального образования, утвержденных в местном бюджете</w:t>
            </w:r>
          </w:p>
        </w:tc>
        <w:tc>
          <w:tcPr>
            <w:tcW w:w="5954" w:type="dxa"/>
          </w:tcPr>
          <w:p w:rsidR="00536824" w:rsidRPr="00F630A3" w:rsidRDefault="00536824" w:rsidP="00D42314">
            <w:pPr>
              <w:pStyle w:val="ConsPlusNormal"/>
              <w:ind w:firstLine="540"/>
              <w:jc w:val="both"/>
              <w:rPr>
                <w:rFonts w:ascii="Times New Roman" w:hAnsi="Times New Roman" w:cs="Times New Roman"/>
                <w:sz w:val="26"/>
                <w:szCs w:val="26"/>
              </w:rPr>
            </w:pPr>
            <w:r w:rsidRPr="00F630A3">
              <w:rPr>
                <w:rFonts w:ascii="Times New Roman" w:hAnsi="Times New Roman" w:cs="Times New Roman"/>
                <w:sz w:val="26"/>
                <w:szCs w:val="26"/>
              </w:rPr>
              <w:t>Р = А / Б x 100,</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объем расходов на содержание органов местного самоуправления муниципального образования, утвержденных в местном бюджете (за исключением расходов местного бюджета на осуществление полномочий Российской Федерации и Краснодарского края, полномочий органов местного самоуправления поселений, входящих в</w:t>
            </w:r>
            <w:r>
              <w:rPr>
                <w:rFonts w:ascii="Times New Roman" w:hAnsi="Times New Roman" w:cs="Times New Roman"/>
                <w:sz w:val="26"/>
                <w:szCs w:val="26"/>
              </w:rPr>
              <w:t> </w:t>
            </w:r>
            <w:r w:rsidRPr="00F630A3">
              <w:rPr>
                <w:rFonts w:ascii="Times New Roman" w:hAnsi="Times New Roman" w:cs="Times New Roman"/>
                <w:sz w:val="26"/>
                <w:szCs w:val="26"/>
              </w:rPr>
              <w:t xml:space="preserve">состав муниципального района, по решению вопросов местного значения, переданных в соответствии с </w:t>
            </w:r>
            <w:hyperlink r:id="rId10" w:history="1">
              <w:r w:rsidRPr="00F630A3">
                <w:rPr>
                  <w:rFonts w:ascii="Times New Roman" w:hAnsi="Times New Roman" w:cs="Times New Roman"/>
                  <w:sz w:val="26"/>
                  <w:szCs w:val="26"/>
                </w:rPr>
                <w:t>частью 4 статьи 15</w:t>
              </w:r>
            </w:hyperlink>
            <w:r>
              <w:rPr>
                <w:rFonts w:ascii="Times New Roman" w:hAnsi="Times New Roman" w:cs="Times New Roman"/>
                <w:sz w:val="26"/>
                <w:szCs w:val="26"/>
              </w:rPr>
              <w:t xml:space="preserve"> Федерального закона от 6 </w:t>
            </w:r>
            <w:r w:rsidRPr="00F630A3">
              <w:rPr>
                <w:rFonts w:ascii="Times New Roman" w:hAnsi="Times New Roman" w:cs="Times New Roman"/>
                <w:sz w:val="26"/>
                <w:szCs w:val="26"/>
              </w:rPr>
              <w:t>октября 2003 г. № 131-ФЗ; расходов местного бюджета на проведение капитального ремонта помещений административных зданий, находящихся на балансе органов местного самоуправления муниципального образования; расходов местного бюджета на компенсационные выплаты работникам органов местного самоуправления муниципального образования и других расходов местного бюджета, связанных с</w:t>
            </w:r>
            <w:r>
              <w:rPr>
                <w:rFonts w:ascii="Times New Roman" w:hAnsi="Times New Roman" w:cs="Times New Roman"/>
                <w:sz w:val="26"/>
                <w:szCs w:val="26"/>
              </w:rPr>
              <w:t> </w:t>
            </w:r>
            <w:r w:rsidRPr="00F630A3">
              <w:rPr>
                <w:rFonts w:ascii="Times New Roman" w:hAnsi="Times New Roman" w:cs="Times New Roman"/>
                <w:sz w:val="26"/>
                <w:szCs w:val="26"/>
              </w:rPr>
              <w:t>преобразованием муниципальных образо</w:t>
            </w:r>
            <w:r>
              <w:rPr>
                <w:rFonts w:ascii="Times New Roman" w:hAnsi="Times New Roman" w:cs="Times New Roman"/>
                <w:sz w:val="26"/>
                <w:szCs w:val="26"/>
              </w:rPr>
              <w:t>ваний, упразднением поселений в </w:t>
            </w:r>
            <w:r w:rsidRPr="00F630A3">
              <w:rPr>
                <w:rFonts w:ascii="Times New Roman" w:hAnsi="Times New Roman" w:cs="Times New Roman"/>
                <w:sz w:val="26"/>
                <w:szCs w:val="26"/>
              </w:rPr>
              <w:t xml:space="preserve">соответствии со </w:t>
            </w:r>
            <w:hyperlink r:id="rId11" w:history="1">
              <w:r w:rsidRPr="00F630A3">
                <w:rPr>
                  <w:rFonts w:ascii="Times New Roman" w:hAnsi="Times New Roman" w:cs="Times New Roman"/>
                  <w:sz w:val="26"/>
                  <w:szCs w:val="26"/>
                </w:rPr>
                <w:t>статьями 13</w:t>
              </w:r>
            </w:hyperlink>
            <w:r w:rsidRPr="00F630A3">
              <w:rPr>
                <w:rFonts w:ascii="Times New Roman" w:hAnsi="Times New Roman" w:cs="Times New Roman"/>
                <w:sz w:val="26"/>
                <w:szCs w:val="26"/>
              </w:rPr>
              <w:t xml:space="preserve"> и </w:t>
            </w:r>
            <w:hyperlink r:id="rId12" w:history="1">
              <w:r w:rsidRPr="00F630A3">
                <w:rPr>
                  <w:rFonts w:ascii="Times New Roman" w:hAnsi="Times New Roman" w:cs="Times New Roman"/>
                  <w:sz w:val="26"/>
                  <w:szCs w:val="26"/>
                </w:rPr>
                <w:t>13</w:t>
              </w:r>
              <w:r w:rsidRPr="00F630A3">
                <w:rPr>
                  <w:rFonts w:ascii="Times New Roman" w:hAnsi="Times New Roman" w:cs="Times New Roman"/>
                  <w:sz w:val="26"/>
                  <w:szCs w:val="26"/>
                  <w:vertAlign w:val="superscript"/>
                </w:rPr>
                <w:t>1</w:t>
              </w:r>
            </w:hyperlink>
            <w:r w:rsidRPr="00F630A3">
              <w:rPr>
                <w:rFonts w:ascii="Times New Roman" w:hAnsi="Times New Roman" w:cs="Times New Roman"/>
                <w:sz w:val="26"/>
                <w:szCs w:val="26"/>
              </w:rPr>
              <w:t xml:space="preserve"> Федерального закона от 6 октября 2003 г. № 131-ФЗ);</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Б – общий объем расходов местного бюджета, утвержденных в местном бюджете (за исключением расходов местного бюджета на осуществление полномочий Российской Федерации и Краснодарского края, полномочий органов местного самоуправления поселений, входящих в состав муниципального района, по решению вопросов местного значения, переданных в соответствии с </w:t>
            </w:r>
            <w:hyperlink r:id="rId13" w:history="1">
              <w:r w:rsidRPr="00F630A3">
                <w:rPr>
                  <w:rFonts w:ascii="Times New Roman" w:hAnsi="Times New Roman" w:cs="Times New Roman"/>
                  <w:sz w:val="26"/>
                  <w:szCs w:val="26"/>
                </w:rPr>
                <w:t>частью 4 статьи 15</w:t>
              </w:r>
            </w:hyperlink>
            <w:r w:rsidRPr="00F630A3">
              <w:rPr>
                <w:rFonts w:ascii="Times New Roman" w:hAnsi="Times New Roman" w:cs="Times New Roman"/>
                <w:sz w:val="26"/>
                <w:szCs w:val="26"/>
              </w:rPr>
              <w:t xml:space="preserve"> Федерального закона от 6 октября 2003 г. № 131-ФЗ; расходов местного бюджета на проведение капитального ремонта помещений административных зданий, находящихся на балансе органов местного самоуправления муниципального образования; расходов местного бюджета на компенсационные выплаты работникам органов местного самоуправления муниципального образования и других расходов местного бюджета, связанных с</w:t>
            </w:r>
            <w:r>
              <w:rPr>
                <w:rFonts w:ascii="Times New Roman" w:hAnsi="Times New Roman" w:cs="Times New Roman"/>
                <w:sz w:val="26"/>
                <w:szCs w:val="26"/>
              </w:rPr>
              <w:t> </w:t>
            </w:r>
            <w:r w:rsidRPr="00F630A3">
              <w:rPr>
                <w:rFonts w:ascii="Times New Roman" w:hAnsi="Times New Roman" w:cs="Times New Roman"/>
                <w:sz w:val="26"/>
                <w:szCs w:val="26"/>
              </w:rPr>
              <w:t>преобразованием муниципальных образо</w:t>
            </w:r>
            <w:r>
              <w:rPr>
                <w:rFonts w:ascii="Times New Roman" w:hAnsi="Times New Roman" w:cs="Times New Roman"/>
                <w:sz w:val="26"/>
                <w:szCs w:val="26"/>
              </w:rPr>
              <w:t>ваний, упразднением поселений в </w:t>
            </w:r>
            <w:r w:rsidRPr="00F630A3">
              <w:rPr>
                <w:rFonts w:ascii="Times New Roman" w:hAnsi="Times New Roman" w:cs="Times New Roman"/>
                <w:sz w:val="26"/>
                <w:szCs w:val="26"/>
              </w:rPr>
              <w:t xml:space="preserve">соответствии со </w:t>
            </w:r>
            <w:hyperlink r:id="rId14" w:history="1">
              <w:r w:rsidRPr="00F630A3">
                <w:rPr>
                  <w:rFonts w:ascii="Times New Roman" w:hAnsi="Times New Roman" w:cs="Times New Roman"/>
                  <w:sz w:val="26"/>
                  <w:szCs w:val="26"/>
                </w:rPr>
                <w:t>статьями 13</w:t>
              </w:r>
            </w:hyperlink>
            <w:r w:rsidRPr="00F630A3">
              <w:rPr>
                <w:rFonts w:ascii="Times New Roman" w:hAnsi="Times New Roman" w:cs="Times New Roman"/>
                <w:sz w:val="26"/>
                <w:szCs w:val="26"/>
              </w:rPr>
              <w:t xml:space="preserve"> и </w:t>
            </w:r>
            <w:hyperlink r:id="rId15" w:history="1">
              <w:r w:rsidRPr="00F630A3">
                <w:rPr>
                  <w:rFonts w:ascii="Times New Roman" w:hAnsi="Times New Roman" w:cs="Times New Roman"/>
                  <w:sz w:val="26"/>
                  <w:szCs w:val="26"/>
                </w:rPr>
                <w:t>13</w:t>
              </w:r>
              <w:r w:rsidRPr="00F630A3">
                <w:rPr>
                  <w:rFonts w:ascii="Times New Roman" w:hAnsi="Times New Roman" w:cs="Times New Roman"/>
                  <w:sz w:val="26"/>
                  <w:szCs w:val="26"/>
                  <w:vertAlign w:val="superscript"/>
                </w:rPr>
                <w:t>1</w:t>
              </w:r>
            </w:hyperlink>
            <w:r w:rsidRPr="00F630A3">
              <w:rPr>
                <w:rFonts w:ascii="Times New Roman" w:hAnsi="Times New Roman" w:cs="Times New Roman"/>
                <w:sz w:val="26"/>
                <w:szCs w:val="26"/>
              </w:rPr>
              <w:t xml:space="preserve"> Федерального закона от 6 октября 2003 г. № 131-ФЗ)</w:t>
            </w:r>
          </w:p>
        </w:tc>
        <w:tc>
          <w:tcPr>
            <w:tcW w:w="3832" w:type="dxa"/>
          </w:tcPr>
          <w:p w:rsidR="002B4143" w:rsidRDefault="002B4143" w:rsidP="002B4143">
            <w:pPr>
              <w:pStyle w:val="ConsPlusNormal"/>
              <w:rPr>
                <w:rFonts w:ascii="Times New Roman" w:hAnsi="Times New Roman" w:cs="Times New Roman"/>
                <w:sz w:val="26"/>
                <w:szCs w:val="26"/>
              </w:rPr>
            </w:pPr>
            <w:r>
              <w:rPr>
                <w:rFonts w:ascii="Times New Roman" w:hAnsi="Times New Roman" w:cs="Times New Roman"/>
                <w:sz w:val="26"/>
                <w:szCs w:val="26"/>
              </w:rPr>
              <w:t>отдел финансирования муниципального аппарата</w:t>
            </w:r>
          </w:p>
          <w:p w:rsidR="002B4143" w:rsidRDefault="002B4143" w:rsidP="00D42314">
            <w:pPr>
              <w:pStyle w:val="ConsPlusNormal"/>
              <w:rPr>
                <w:rFonts w:ascii="Times New Roman" w:hAnsi="Times New Roman" w:cs="Times New Roman"/>
                <w:sz w:val="26"/>
                <w:szCs w:val="26"/>
              </w:rPr>
            </w:pPr>
          </w:p>
          <w:p w:rsidR="002B4143" w:rsidRDefault="002B4143" w:rsidP="00D42314">
            <w:pPr>
              <w:pStyle w:val="ConsPlusNormal"/>
              <w:rPr>
                <w:rFonts w:ascii="Times New Roman" w:hAnsi="Times New Roman" w:cs="Times New Roman"/>
                <w:sz w:val="26"/>
                <w:szCs w:val="26"/>
              </w:rPr>
            </w:pPr>
          </w:p>
          <w:p w:rsidR="00536824" w:rsidRPr="002B4143" w:rsidRDefault="00536824" w:rsidP="00D42314">
            <w:pPr>
              <w:pStyle w:val="ConsPlusNormal"/>
              <w:rPr>
                <w:rFonts w:ascii="Times New Roman" w:hAnsi="Times New Roman" w:cs="Times New Roman"/>
                <w:i/>
                <w:sz w:val="26"/>
                <w:szCs w:val="26"/>
              </w:rPr>
            </w:pPr>
          </w:p>
        </w:tc>
      </w:tr>
      <w:tr w:rsidR="00536824" w:rsidRPr="00F630A3" w:rsidTr="00536824">
        <w:trPr>
          <w:gridAfter w:val="1"/>
          <w:wAfter w:w="3832" w:type="dxa"/>
        </w:trPr>
        <w:tc>
          <w:tcPr>
            <w:tcW w:w="709" w:type="dxa"/>
          </w:tcPr>
          <w:p w:rsidR="00536824" w:rsidRPr="00F630A3" w:rsidRDefault="00536824" w:rsidP="00D42314">
            <w:pPr>
              <w:pStyle w:val="ConsPlusNormal"/>
              <w:jc w:val="both"/>
              <w:outlineLvl w:val="2"/>
              <w:rPr>
                <w:rFonts w:ascii="Times New Roman" w:hAnsi="Times New Roman" w:cs="Times New Roman"/>
                <w:sz w:val="26"/>
                <w:szCs w:val="26"/>
              </w:rPr>
            </w:pPr>
            <w:r w:rsidRPr="00F630A3">
              <w:rPr>
                <w:rFonts w:ascii="Times New Roman" w:hAnsi="Times New Roman" w:cs="Times New Roman"/>
                <w:sz w:val="26"/>
                <w:szCs w:val="26"/>
              </w:rPr>
              <w:t>4</w:t>
            </w:r>
            <w:r w:rsidR="008476DD">
              <w:rPr>
                <w:rFonts w:ascii="Times New Roman" w:hAnsi="Times New Roman" w:cs="Times New Roman"/>
                <w:sz w:val="26"/>
                <w:szCs w:val="26"/>
              </w:rPr>
              <w:t>.</w:t>
            </w:r>
          </w:p>
        </w:tc>
        <w:tc>
          <w:tcPr>
            <w:tcW w:w="10849" w:type="dxa"/>
            <w:gridSpan w:val="2"/>
          </w:tcPr>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Управление муниципальным долгом</w:t>
            </w: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4.1</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Объем муниципального долга к общему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от налога на</w:t>
            </w:r>
            <w:r>
              <w:rPr>
                <w:rFonts w:ascii="Times New Roman" w:hAnsi="Times New Roman" w:cs="Times New Roman"/>
                <w:sz w:val="26"/>
                <w:szCs w:val="26"/>
              </w:rPr>
              <w:t> </w:t>
            </w:r>
            <w:r w:rsidRPr="00F630A3">
              <w:rPr>
                <w:rFonts w:ascii="Times New Roman" w:hAnsi="Times New Roman" w:cs="Times New Roman"/>
                <w:sz w:val="26"/>
                <w:szCs w:val="26"/>
              </w:rPr>
              <w:t>доходы физических лиц</w:t>
            </w:r>
          </w:p>
        </w:tc>
        <w:tc>
          <w:tcPr>
            <w:tcW w:w="5954" w:type="dxa"/>
          </w:tcPr>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Р = А / (Б – В – Г),</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w:t>
            </w:r>
            <w:r>
              <w:rPr>
                <w:rFonts w:ascii="Times New Roman" w:hAnsi="Times New Roman" w:cs="Times New Roman"/>
                <w:sz w:val="26"/>
                <w:szCs w:val="26"/>
              </w:rPr>
              <w:t xml:space="preserve"> объем муниципального долга по </w:t>
            </w:r>
            <w:r w:rsidRPr="00F630A3">
              <w:rPr>
                <w:rFonts w:ascii="Times New Roman" w:hAnsi="Times New Roman" w:cs="Times New Roman"/>
                <w:sz w:val="26"/>
                <w:szCs w:val="26"/>
              </w:rPr>
              <w:t>состоянию на 1 января текущего финансового года;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общий объем доходов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объем безвозмездных поступлений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объем поступлений налоговых доходов по дополнительным нормативам отчислений от налога на доходы физических лиц в отчетном финансовом году</w:t>
            </w:r>
          </w:p>
        </w:tc>
        <w:tc>
          <w:tcPr>
            <w:tcW w:w="3832" w:type="dxa"/>
          </w:tcPr>
          <w:p w:rsidR="0082604A" w:rsidRDefault="0082604A" w:rsidP="00536824">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82604A" w:rsidRDefault="0082604A" w:rsidP="00536824">
            <w:pPr>
              <w:pStyle w:val="ConsPlusNormal"/>
              <w:rPr>
                <w:rFonts w:ascii="Times New Roman" w:hAnsi="Times New Roman" w:cs="Times New Roman"/>
                <w:sz w:val="26"/>
                <w:szCs w:val="26"/>
              </w:rPr>
            </w:pPr>
          </w:p>
          <w:p w:rsidR="00536824" w:rsidRPr="0082604A" w:rsidRDefault="00536824" w:rsidP="0053682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4.2</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Доля расходов на обслуживание муниципального долга в</w:t>
            </w:r>
            <w:r>
              <w:rPr>
                <w:rFonts w:ascii="Times New Roman" w:hAnsi="Times New Roman" w:cs="Times New Roman"/>
                <w:sz w:val="26"/>
                <w:szCs w:val="26"/>
              </w:rPr>
              <w:t> </w:t>
            </w:r>
            <w:r w:rsidRPr="00F630A3">
              <w:rPr>
                <w:rFonts w:ascii="Times New Roman" w:hAnsi="Times New Roman" w:cs="Times New Roman"/>
                <w:sz w:val="26"/>
                <w:szCs w:val="26"/>
              </w:rPr>
              <w:t>общем объем</w:t>
            </w:r>
            <w:r>
              <w:rPr>
                <w:rFonts w:ascii="Times New Roman" w:hAnsi="Times New Roman" w:cs="Times New Roman"/>
                <w:sz w:val="26"/>
                <w:szCs w:val="26"/>
              </w:rPr>
              <w:t>е расходов местного бюджета, за </w:t>
            </w:r>
            <w:r w:rsidRPr="00F630A3">
              <w:rPr>
                <w:rFonts w:ascii="Times New Roman" w:hAnsi="Times New Roman" w:cs="Times New Roman"/>
                <w:sz w:val="26"/>
                <w:szCs w:val="26"/>
              </w:rPr>
              <w:t>исключением объема расходов, которые осуществляются за сче</w:t>
            </w:r>
            <w:r>
              <w:rPr>
                <w:rFonts w:ascii="Times New Roman" w:hAnsi="Times New Roman" w:cs="Times New Roman"/>
                <w:sz w:val="26"/>
                <w:szCs w:val="26"/>
              </w:rPr>
              <w:t>т субвенций, предоставляемых из </w:t>
            </w:r>
            <w:r w:rsidRPr="00F630A3">
              <w:rPr>
                <w:rFonts w:ascii="Times New Roman" w:hAnsi="Times New Roman" w:cs="Times New Roman"/>
                <w:sz w:val="26"/>
                <w:szCs w:val="26"/>
              </w:rPr>
              <w:t>бюджетов бюджетной системы Российской Федерации</w:t>
            </w:r>
          </w:p>
        </w:tc>
        <w:tc>
          <w:tcPr>
            <w:tcW w:w="5954" w:type="dxa"/>
          </w:tcPr>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Р = А / (Б – В),</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 xml:space="preserve">А </w:t>
            </w:r>
            <w:r>
              <w:rPr>
                <w:rFonts w:ascii="Times New Roman" w:hAnsi="Times New Roman" w:cs="Times New Roman"/>
                <w:sz w:val="26"/>
                <w:szCs w:val="26"/>
              </w:rPr>
              <w:t>–</w:t>
            </w:r>
            <w:r w:rsidRPr="00F630A3">
              <w:rPr>
                <w:rFonts w:ascii="Times New Roman" w:hAnsi="Times New Roman" w:cs="Times New Roman"/>
                <w:sz w:val="26"/>
                <w:szCs w:val="26"/>
              </w:rPr>
              <w:t xml:space="preserve"> объем расходов местного бюджета на</w:t>
            </w:r>
            <w:r>
              <w:rPr>
                <w:rFonts w:ascii="Times New Roman" w:hAnsi="Times New Roman" w:cs="Times New Roman"/>
                <w:sz w:val="26"/>
                <w:szCs w:val="26"/>
              </w:rPr>
              <w:t> </w:t>
            </w:r>
            <w:r w:rsidRPr="00F630A3">
              <w:rPr>
                <w:rFonts w:ascii="Times New Roman" w:hAnsi="Times New Roman" w:cs="Times New Roman"/>
                <w:sz w:val="26"/>
                <w:szCs w:val="26"/>
              </w:rPr>
              <w:t>обслуживание муниципального долга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общий объем расходов местного бюджета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объем расходов местного бюджета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 осуществленных за счет субвенций, предоставленных из бюджетов бюджетной системы Российской Федерации</w:t>
            </w:r>
          </w:p>
        </w:tc>
        <w:tc>
          <w:tcPr>
            <w:tcW w:w="3832" w:type="dxa"/>
          </w:tcPr>
          <w:p w:rsidR="0082604A" w:rsidRDefault="0082604A" w:rsidP="0082604A">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82604A" w:rsidRDefault="0082604A" w:rsidP="0082604A">
            <w:pPr>
              <w:pStyle w:val="ConsPlusNormal"/>
              <w:rPr>
                <w:rFonts w:ascii="Times New Roman" w:hAnsi="Times New Roman" w:cs="Times New Roman"/>
                <w:sz w:val="26"/>
                <w:szCs w:val="26"/>
              </w:rPr>
            </w:pPr>
          </w:p>
          <w:p w:rsidR="0082604A" w:rsidRDefault="0082604A" w:rsidP="0082604A">
            <w:pPr>
              <w:pStyle w:val="ConsPlusNormal"/>
              <w:rPr>
                <w:rFonts w:ascii="Times New Roman" w:hAnsi="Times New Roman" w:cs="Times New Roman"/>
                <w:sz w:val="26"/>
                <w:szCs w:val="26"/>
              </w:rPr>
            </w:pPr>
          </w:p>
          <w:p w:rsidR="00536824" w:rsidRPr="0082604A" w:rsidRDefault="00536824" w:rsidP="0082604A">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4.3</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Коэффициент увеличения долговой нагрузки местного бюджета</w:t>
            </w:r>
          </w:p>
        </w:tc>
        <w:tc>
          <w:tcPr>
            <w:tcW w:w="5954" w:type="dxa"/>
          </w:tcPr>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Р = (А – Б – В) / (Г + Д),</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прирост объема муниципального долга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 – прирост объема налоговых и неналоговых доходов местного бюджета в</w:t>
            </w:r>
            <w:r>
              <w:rPr>
                <w:rFonts w:ascii="Times New Roman" w:hAnsi="Times New Roman" w:cs="Times New Roman"/>
                <w:sz w:val="26"/>
                <w:szCs w:val="26"/>
              </w:rPr>
              <w:t> </w:t>
            </w:r>
            <w:r w:rsidRPr="00F630A3">
              <w:rPr>
                <w:rFonts w:ascii="Times New Roman" w:hAnsi="Times New Roman" w:cs="Times New Roman"/>
                <w:sz w:val="26"/>
                <w:szCs w:val="26"/>
              </w:rPr>
              <w:t>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В – прирост объема дотаций на выравнивание бюджетной обеспеченности муниципального образования и (или) дотаций на поддержку мер по обеспечению сбалансированности местных бюджетов в отчетном финансовом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Г – объем налоговых и неналоговых доходов местного бюджета в году, предшествующем отчетному финансовому году;</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Д – объем дотаций на выравнивание бюджетной обеспеченности муниципального образования и (или) дотаций на поддержку мер по обеспечению сбалансированности местных бюджетов в году, предшествующем отчетному финансовому году</w:t>
            </w:r>
          </w:p>
        </w:tc>
        <w:tc>
          <w:tcPr>
            <w:tcW w:w="3832" w:type="dxa"/>
          </w:tcPr>
          <w:p w:rsidR="002311A5" w:rsidRDefault="00E14169" w:rsidP="00536824">
            <w:pPr>
              <w:pStyle w:val="ConsPlusNormal"/>
              <w:rPr>
                <w:rFonts w:ascii="Times New Roman" w:hAnsi="Times New Roman" w:cs="Times New Roman"/>
                <w:sz w:val="26"/>
                <w:szCs w:val="26"/>
              </w:rPr>
            </w:pPr>
            <w:r>
              <w:rPr>
                <w:rFonts w:ascii="Times New Roman" w:hAnsi="Times New Roman" w:cs="Times New Roman"/>
                <w:sz w:val="26"/>
                <w:szCs w:val="26"/>
              </w:rPr>
              <w:t>о</w:t>
            </w:r>
            <w:r w:rsidR="002311A5">
              <w:rPr>
                <w:rFonts w:ascii="Times New Roman" w:hAnsi="Times New Roman" w:cs="Times New Roman"/>
                <w:sz w:val="26"/>
                <w:szCs w:val="26"/>
              </w:rPr>
              <w:t>тдел отраслевого финансирования, бюджетный отдел</w:t>
            </w:r>
          </w:p>
          <w:p w:rsidR="002311A5" w:rsidRDefault="002311A5" w:rsidP="00536824">
            <w:pPr>
              <w:pStyle w:val="ConsPlusNormal"/>
              <w:rPr>
                <w:rFonts w:ascii="Times New Roman" w:hAnsi="Times New Roman" w:cs="Times New Roman"/>
                <w:sz w:val="26"/>
                <w:szCs w:val="26"/>
              </w:rPr>
            </w:pPr>
          </w:p>
          <w:p w:rsidR="00536824" w:rsidRPr="002311A5" w:rsidRDefault="00536824" w:rsidP="0053682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4.4</w:t>
            </w:r>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Просроченная задолженность по долговым обязательствам муниципального образования</w:t>
            </w:r>
          </w:p>
        </w:tc>
        <w:tc>
          <w:tcPr>
            <w:tcW w:w="5954" w:type="dxa"/>
          </w:tcPr>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Р = А,</w:t>
            </w:r>
          </w:p>
          <w:p w:rsidR="00536824" w:rsidRPr="00F630A3" w:rsidRDefault="00536824" w:rsidP="00D42314">
            <w:pPr>
              <w:pStyle w:val="ConsPlusNormal"/>
              <w:rPr>
                <w:rFonts w:ascii="Times New Roman" w:hAnsi="Times New Roman" w:cs="Times New Roman"/>
                <w:sz w:val="26"/>
                <w:szCs w:val="26"/>
              </w:rPr>
            </w:pPr>
          </w:p>
          <w:p w:rsidR="00536824" w:rsidRPr="00F630A3" w:rsidRDefault="00536824" w:rsidP="00D42314">
            <w:pPr>
              <w:pStyle w:val="ConsPlusNormal"/>
              <w:jc w:val="both"/>
              <w:rPr>
                <w:rFonts w:ascii="Times New Roman" w:hAnsi="Times New Roman" w:cs="Times New Roman"/>
                <w:sz w:val="26"/>
                <w:szCs w:val="26"/>
              </w:rPr>
            </w:pPr>
            <w:r w:rsidRPr="00F630A3">
              <w:rPr>
                <w:rFonts w:ascii="Times New Roman" w:hAnsi="Times New Roman" w:cs="Times New Roman"/>
                <w:sz w:val="26"/>
                <w:szCs w:val="26"/>
              </w:rPr>
              <w:t>где:</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А – просроченная задолженность по состоянию на 1 января текущего финансового года по:</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бюд</w:t>
            </w:r>
            <w:r>
              <w:rPr>
                <w:rFonts w:ascii="Times New Roman" w:hAnsi="Times New Roman" w:cs="Times New Roman"/>
                <w:sz w:val="26"/>
                <w:szCs w:val="26"/>
              </w:rPr>
              <w:t>жетным кредитам, привлеченным в </w:t>
            </w:r>
            <w:r w:rsidRPr="00F630A3">
              <w:rPr>
                <w:rFonts w:ascii="Times New Roman" w:hAnsi="Times New Roman" w:cs="Times New Roman"/>
                <w:sz w:val="26"/>
                <w:szCs w:val="26"/>
              </w:rPr>
              <w:t>местный бюджет из краевого бюджета;</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обязательствам муниципального образования (по номинальной стоимости), возникшим в результате размещения ценных бумаг, сроки погашения по которым истекли или в министерство финансов Краснодарского края не</w:t>
            </w:r>
            <w:r>
              <w:rPr>
                <w:rFonts w:ascii="Times New Roman" w:hAnsi="Times New Roman" w:cs="Times New Roman"/>
                <w:sz w:val="26"/>
                <w:szCs w:val="26"/>
              </w:rPr>
              <w:t> </w:t>
            </w:r>
            <w:r w:rsidRPr="00F630A3">
              <w:rPr>
                <w:rFonts w:ascii="Times New Roman" w:hAnsi="Times New Roman" w:cs="Times New Roman"/>
                <w:sz w:val="26"/>
                <w:szCs w:val="26"/>
              </w:rPr>
              <w:t>представлена информация об их погашении;</w:t>
            </w:r>
          </w:p>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кредитам, привлеченным муниципальным образованием от кредитных организаций; муниципальным гарантиям</w:t>
            </w:r>
          </w:p>
        </w:tc>
        <w:tc>
          <w:tcPr>
            <w:tcW w:w="3832" w:type="dxa"/>
          </w:tcPr>
          <w:p w:rsidR="002311A5" w:rsidRDefault="002311A5" w:rsidP="00536824">
            <w:pPr>
              <w:pStyle w:val="ConsPlusNormal"/>
              <w:rPr>
                <w:rFonts w:ascii="Times New Roman" w:hAnsi="Times New Roman" w:cs="Times New Roman"/>
                <w:sz w:val="26"/>
                <w:szCs w:val="26"/>
              </w:rPr>
            </w:pPr>
            <w:r>
              <w:rPr>
                <w:rFonts w:ascii="Times New Roman" w:hAnsi="Times New Roman" w:cs="Times New Roman"/>
                <w:sz w:val="26"/>
                <w:szCs w:val="26"/>
              </w:rPr>
              <w:t>отдел отраслевого финансирования</w:t>
            </w:r>
          </w:p>
          <w:p w:rsidR="002311A5" w:rsidRDefault="002311A5" w:rsidP="00536824">
            <w:pPr>
              <w:pStyle w:val="ConsPlusNormal"/>
              <w:rPr>
                <w:rFonts w:ascii="Times New Roman" w:hAnsi="Times New Roman" w:cs="Times New Roman"/>
                <w:sz w:val="26"/>
                <w:szCs w:val="26"/>
              </w:rPr>
            </w:pPr>
          </w:p>
          <w:p w:rsidR="00536824" w:rsidRPr="002311A5" w:rsidRDefault="00536824" w:rsidP="00536824">
            <w:pPr>
              <w:pStyle w:val="ConsPlusNormal"/>
              <w:rPr>
                <w:rFonts w:ascii="Times New Roman" w:hAnsi="Times New Roman" w:cs="Times New Roman"/>
                <w:i/>
                <w:sz w:val="26"/>
                <w:szCs w:val="26"/>
              </w:rPr>
            </w:pPr>
          </w:p>
        </w:tc>
      </w:tr>
      <w:tr w:rsidR="008476DD" w:rsidRPr="00F630A3" w:rsidTr="00C25130">
        <w:tc>
          <w:tcPr>
            <w:tcW w:w="709" w:type="dxa"/>
          </w:tcPr>
          <w:p w:rsidR="008476DD" w:rsidRPr="008476DD" w:rsidRDefault="008476DD" w:rsidP="00D42314">
            <w:pPr>
              <w:pStyle w:val="ConsPlusNormal"/>
              <w:rPr>
                <w:rFonts w:ascii="Times New Roman" w:hAnsi="Times New Roman" w:cs="Times New Roman"/>
                <w:sz w:val="26"/>
                <w:szCs w:val="26"/>
              </w:rPr>
            </w:pPr>
            <w:r>
              <w:rPr>
                <w:rFonts w:ascii="Times New Roman" w:hAnsi="Times New Roman" w:cs="Times New Roman"/>
                <w:sz w:val="26"/>
                <w:szCs w:val="26"/>
                <w:lang w:val="en-US"/>
              </w:rPr>
              <w:t>5</w:t>
            </w:r>
            <w:r>
              <w:rPr>
                <w:rFonts w:ascii="Times New Roman" w:hAnsi="Times New Roman" w:cs="Times New Roman"/>
                <w:sz w:val="26"/>
                <w:szCs w:val="26"/>
              </w:rPr>
              <w:t>.</w:t>
            </w:r>
          </w:p>
        </w:tc>
        <w:tc>
          <w:tcPr>
            <w:tcW w:w="14681" w:type="dxa"/>
            <w:gridSpan w:val="3"/>
          </w:tcPr>
          <w:p w:rsidR="008476DD" w:rsidRDefault="008476DD"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Прозрачность (открытость) бюджетного процесса</w:t>
            </w: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16" w:history="1">
              <w:r w:rsidR="00536824" w:rsidRPr="00F630A3">
                <w:rPr>
                  <w:rFonts w:ascii="Times New Roman" w:hAnsi="Times New Roman" w:cs="Times New Roman"/>
                  <w:sz w:val="26"/>
                  <w:szCs w:val="26"/>
                </w:rPr>
                <w:t>5.1</w:t>
              </w:r>
            </w:hyperlink>
          </w:p>
        </w:tc>
        <w:tc>
          <w:tcPr>
            <w:tcW w:w="4895" w:type="dxa"/>
          </w:tcPr>
          <w:p w:rsidR="00536824" w:rsidRPr="00F630A3" w:rsidRDefault="00536824" w:rsidP="00D42314">
            <w:pPr>
              <w:pStyle w:val="ConsPlusNormal"/>
              <w:rPr>
                <w:rFonts w:ascii="Times New Roman" w:hAnsi="Times New Roman" w:cs="Times New Roman"/>
                <w:sz w:val="26"/>
                <w:szCs w:val="26"/>
              </w:rPr>
            </w:pPr>
            <w:r w:rsidRPr="00F630A3">
              <w:rPr>
                <w:rFonts w:ascii="Times New Roman" w:hAnsi="Times New Roman" w:cs="Times New Roman"/>
                <w:sz w:val="26"/>
                <w:szCs w:val="26"/>
              </w:rPr>
              <w:t>Проведение публичных слушаний по проекту местно</w:t>
            </w:r>
            <w:r>
              <w:rPr>
                <w:rFonts w:ascii="Times New Roman" w:hAnsi="Times New Roman" w:cs="Times New Roman"/>
                <w:sz w:val="26"/>
                <w:szCs w:val="26"/>
              </w:rPr>
              <w:t>го бюджета и годовому отчету об </w:t>
            </w:r>
            <w:r w:rsidRPr="00F630A3">
              <w:rPr>
                <w:rFonts w:ascii="Times New Roman" w:hAnsi="Times New Roman" w:cs="Times New Roman"/>
                <w:sz w:val="26"/>
                <w:szCs w:val="26"/>
              </w:rPr>
              <w:t>исполнении местного бюджета в соответствии с</w:t>
            </w:r>
            <w:r>
              <w:rPr>
                <w:rFonts w:ascii="Times New Roman" w:hAnsi="Times New Roman" w:cs="Times New Roman"/>
                <w:sz w:val="26"/>
                <w:szCs w:val="26"/>
              </w:rPr>
              <w:t> </w:t>
            </w:r>
            <w:r w:rsidRPr="00F630A3">
              <w:rPr>
                <w:rFonts w:ascii="Times New Roman" w:hAnsi="Times New Roman" w:cs="Times New Roman"/>
                <w:sz w:val="26"/>
                <w:szCs w:val="26"/>
              </w:rPr>
              <w:t xml:space="preserve"> установленным порядком</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2311A5" w:rsidRDefault="002311A5" w:rsidP="00D42314">
            <w:pPr>
              <w:pStyle w:val="ConsPlusNormal"/>
              <w:rPr>
                <w:rFonts w:ascii="Times New Roman" w:hAnsi="Times New Roman" w:cs="Times New Roman"/>
                <w:sz w:val="26"/>
                <w:szCs w:val="26"/>
              </w:rPr>
            </w:pPr>
            <w:r>
              <w:rPr>
                <w:rFonts w:ascii="Times New Roman" w:hAnsi="Times New Roman" w:cs="Times New Roman"/>
                <w:sz w:val="26"/>
                <w:szCs w:val="26"/>
              </w:rPr>
              <w:t>бюджетный отдел</w:t>
            </w:r>
          </w:p>
          <w:p w:rsidR="002311A5" w:rsidRDefault="002311A5" w:rsidP="00D42314">
            <w:pPr>
              <w:pStyle w:val="ConsPlusNormal"/>
              <w:rPr>
                <w:rFonts w:ascii="Times New Roman" w:hAnsi="Times New Roman" w:cs="Times New Roman"/>
                <w:sz w:val="26"/>
                <w:szCs w:val="26"/>
              </w:rPr>
            </w:pPr>
          </w:p>
          <w:p w:rsidR="00536824" w:rsidRPr="002311A5"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17" w:history="1">
              <w:r w:rsidR="00536824" w:rsidRPr="00F630A3">
                <w:rPr>
                  <w:rFonts w:ascii="Times New Roman" w:hAnsi="Times New Roman" w:cs="Times New Roman"/>
                  <w:sz w:val="26"/>
                  <w:szCs w:val="26"/>
                </w:rPr>
                <w:t>5.2</w:t>
              </w:r>
            </w:hyperlink>
          </w:p>
        </w:tc>
        <w:tc>
          <w:tcPr>
            <w:tcW w:w="4895" w:type="dxa"/>
          </w:tcPr>
          <w:p w:rsidR="00536824" w:rsidRPr="00F630A3" w:rsidRDefault="00536824" w:rsidP="009921A9">
            <w:pPr>
              <w:pStyle w:val="ConsPlusNormal"/>
              <w:rPr>
                <w:rFonts w:ascii="Times New Roman" w:hAnsi="Times New Roman" w:cs="Times New Roman"/>
                <w:sz w:val="26"/>
                <w:szCs w:val="26"/>
              </w:rPr>
            </w:pPr>
            <w:r w:rsidRPr="00F630A3">
              <w:rPr>
                <w:rFonts w:ascii="Times New Roman" w:hAnsi="Times New Roman" w:cs="Times New Roman"/>
                <w:sz w:val="26"/>
                <w:szCs w:val="26"/>
              </w:rPr>
              <w:t>Изучение мнения населения о качестве оказания муниципальных услуг в соответствии с</w:t>
            </w:r>
            <w:r>
              <w:rPr>
                <w:rFonts w:ascii="Times New Roman" w:hAnsi="Times New Roman" w:cs="Times New Roman"/>
                <w:sz w:val="26"/>
                <w:szCs w:val="26"/>
              </w:rPr>
              <w:t> </w:t>
            </w:r>
            <w:r w:rsidRPr="00F630A3">
              <w:rPr>
                <w:rFonts w:ascii="Times New Roman" w:hAnsi="Times New Roman" w:cs="Times New Roman"/>
                <w:sz w:val="26"/>
                <w:szCs w:val="26"/>
              </w:rPr>
              <w:t xml:space="preserve">установленным порядком в сферах образования, культуры, физической культуры и спорта </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2311A5" w:rsidRPr="00A26E4F" w:rsidRDefault="002311A5" w:rsidP="00D42314">
            <w:pPr>
              <w:pStyle w:val="ConsPlusNormal"/>
              <w:rPr>
                <w:rFonts w:ascii="Times New Roman" w:hAnsi="Times New Roman" w:cs="Times New Roman"/>
                <w:color w:val="000000" w:themeColor="text1"/>
                <w:sz w:val="26"/>
                <w:szCs w:val="26"/>
              </w:rPr>
            </w:pPr>
            <w:r w:rsidRPr="00A26E4F">
              <w:rPr>
                <w:rFonts w:ascii="Times New Roman" w:hAnsi="Times New Roman" w:cs="Times New Roman"/>
                <w:color w:val="000000" w:themeColor="text1"/>
                <w:sz w:val="26"/>
                <w:szCs w:val="26"/>
              </w:rPr>
              <w:t>отдел финансирования социальной сферы</w:t>
            </w:r>
          </w:p>
          <w:p w:rsidR="002311A5" w:rsidRDefault="002311A5" w:rsidP="00D42314">
            <w:pPr>
              <w:pStyle w:val="ConsPlusNormal"/>
              <w:rPr>
                <w:rFonts w:ascii="Times New Roman" w:hAnsi="Times New Roman" w:cs="Times New Roman"/>
                <w:sz w:val="26"/>
                <w:szCs w:val="26"/>
              </w:rPr>
            </w:pPr>
          </w:p>
          <w:p w:rsidR="00536824" w:rsidRPr="002311A5"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18" w:history="1">
              <w:r w:rsidR="00536824" w:rsidRPr="00F630A3">
                <w:rPr>
                  <w:rFonts w:ascii="Times New Roman" w:hAnsi="Times New Roman" w:cs="Times New Roman"/>
                  <w:sz w:val="26"/>
                  <w:szCs w:val="26"/>
                </w:rPr>
                <w:t>5.3</w:t>
              </w:r>
            </w:hyperlink>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Размещение на</w:t>
            </w:r>
            <w:r>
              <w:rPr>
                <w:rFonts w:ascii="Times New Roman" w:hAnsi="Times New Roman" w:cs="Times New Roman"/>
                <w:sz w:val="26"/>
                <w:szCs w:val="26"/>
              </w:rPr>
              <w:t> </w:t>
            </w:r>
            <w:r w:rsidRPr="00F630A3">
              <w:rPr>
                <w:rFonts w:ascii="Times New Roman" w:hAnsi="Times New Roman" w:cs="Times New Roman"/>
                <w:sz w:val="26"/>
                <w:szCs w:val="26"/>
              </w:rPr>
              <w:t>официальных сайтах органов местного самоуправления муниципального образования ежемесячной отчетности и</w:t>
            </w:r>
            <w:r>
              <w:rPr>
                <w:rFonts w:ascii="Times New Roman" w:hAnsi="Times New Roman" w:cs="Times New Roman"/>
                <w:sz w:val="26"/>
                <w:szCs w:val="26"/>
              </w:rPr>
              <w:t> годового отчета об </w:t>
            </w:r>
            <w:r w:rsidRPr="00F630A3">
              <w:rPr>
                <w:rFonts w:ascii="Times New Roman" w:hAnsi="Times New Roman" w:cs="Times New Roman"/>
                <w:sz w:val="26"/>
                <w:szCs w:val="26"/>
              </w:rPr>
              <w:t>исполнении местного бюджета</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2311A5" w:rsidRDefault="002311A5" w:rsidP="00D42314">
            <w:pPr>
              <w:pStyle w:val="ConsPlusNormal"/>
              <w:rPr>
                <w:rFonts w:ascii="Times New Roman" w:hAnsi="Times New Roman" w:cs="Times New Roman"/>
                <w:sz w:val="26"/>
                <w:szCs w:val="26"/>
              </w:rPr>
            </w:pPr>
            <w:r>
              <w:rPr>
                <w:rFonts w:ascii="Times New Roman" w:hAnsi="Times New Roman" w:cs="Times New Roman"/>
                <w:sz w:val="26"/>
                <w:szCs w:val="26"/>
              </w:rPr>
              <w:t>отдел мониторинга муниципальных финансов</w:t>
            </w:r>
          </w:p>
          <w:p w:rsidR="002311A5" w:rsidRDefault="002311A5" w:rsidP="00D42314">
            <w:pPr>
              <w:pStyle w:val="ConsPlusNormal"/>
              <w:rPr>
                <w:rFonts w:ascii="Times New Roman" w:hAnsi="Times New Roman" w:cs="Times New Roman"/>
                <w:sz w:val="26"/>
                <w:szCs w:val="26"/>
              </w:rPr>
            </w:pPr>
          </w:p>
          <w:p w:rsidR="00536824" w:rsidRPr="00A26E4F" w:rsidRDefault="00536824" w:rsidP="00D42314">
            <w:pPr>
              <w:pStyle w:val="ConsPlusNormal"/>
              <w:rPr>
                <w:rFonts w:ascii="Times New Roman" w:hAnsi="Times New Roman" w:cs="Times New Roman"/>
                <w:sz w:val="26"/>
                <w:szCs w:val="26"/>
              </w:rPr>
            </w:pP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19" w:history="1">
              <w:r w:rsidR="00536824" w:rsidRPr="00F630A3">
                <w:rPr>
                  <w:rFonts w:ascii="Times New Roman" w:hAnsi="Times New Roman" w:cs="Times New Roman"/>
                  <w:sz w:val="26"/>
                  <w:szCs w:val="26"/>
                </w:rPr>
                <w:t>5.4</w:t>
              </w:r>
            </w:hyperlink>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Размещение на официальных сайтах органов местного самоуправления муниципального образования актуальной редакции решения о местном бюджете</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E14169" w:rsidRDefault="00E14169" w:rsidP="00E14169">
            <w:pPr>
              <w:pStyle w:val="ConsPlusNormal"/>
              <w:rPr>
                <w:rFonts w:ascii="Times New Roman" w:hAnsi="Times New Roman" w:cs="Times New Roman"/>
                <w:sz w:val="26"/>
                <w:szCs w:val="26"/>
              </w:rPr>
            </w:pPr>
            <w:r>
              <w:rPr>
                <w:rFonts w:ascii="Times New Roman" w:hAnsi="Times New Roman" w:cs="Times New Roman"/>
                <w:sz w:val="26"/>
                <w:szCs w:val="26"/>
              </w:rPr>
              <w:t>отдел мониторинга муниципальных финансов</w:t>
            </w:r>
          </w:p>
          <w:p w:rsidR="00E14169" w:rsidRDefault="00E14169" w:rsidP="00D42314">
            <w:pPr>
              <w:pStyle w:val="ConsPlusNormal"/>
              <w:rPr>
                <w:rFonts w:ascii="Times New Roman" w:hAnsi="Times New Roman" w:cs="Times New Roman"/>
                <w:sz w:val="26"/>
                <w:szCs w:val="26"/>
              </w:rPr>
            </w:pPr>
          </w:p>
          <w:p w:rsidR="00536824" w:rsidRPr="00E1416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20" w:history="1">
              <w:r w:rsidR="00536824" w:rsidRPr="00F630A3">
                <w:rPr>
                  <w:rFonts w:ascii="Times New Roman" w:hAnsi="Times New Roman" w:cs="Times New Roman"/>
                  <w:sz w:val="26"/>
                  <w:szCs w:val="26"/>
                </w:rPr>
                <w:t>5.5</w:t>
              </w:r>
            </w:hyperlink>
          </w:p>
        </w:tc>
        <w:tc>
          <w:tcPr>
            <w:tcW w:w="4895" w:type="dxa"/>
          </w:tcPr>
          <w:p w:rsidR="00536824" w:rsidRPr="00F630A3" w:rsidRDefault="00536824" w:rsidP="00536824">
            <w:pPr>
              <w:pStyle w:val="ConsPlusNormal"/>
              <w:rPr>
                <w:rFonts w:ascii="Times New Roman" w:hAnsi="Times New Roman" w:cs="Times New Roman"/>
                <w:sz w:val="26"/>
                <w:szCs w:val="26"/>
              </w:rPr>
            </w:pPr>
            <w:r w:rsidRPr="00F630A3">
              <w:rPr>
                <w:rFonts w:ascii="Times New Roman" w:hAnsi="Times New Roman" w:cs="Times New Roman"/>
                <w:sz w:val="26"/>
                <w:szCs w:val="26"/>
              </w:rPr>
              <w:t>Наличие на официальных сайтах органов местного самоуправления муниципального образования информации о местном бюджете в</w:t>
            </w:r>
            <w:r>
              <w:rPr>
                <w:rFonts w:ascii="Times New Roman" w:hAnsi="Times New Roman" w:cs="Times New Roman"/>
                <w:sz w:val="26"/>
                <w:szCs w:val="26"/>
              </w:rPr>
              <w:t> </w:t>
            </w:r>
            <w:r w:rsidRPr="00F630A3">
              <w:rPr>
                <w:rFonts w:ascii="Times New Roman" w:hAnsi="Times New Roman" w:cs="Times New Roman"/>
                <w:sz w:val="26"/>
                <w:szCs w:val="26"/>
              </w:rPr>
              <w:t>доступной и понятной для граждан форме ("бюджета для граждан") по проекту местного бюджета (решению о местном бюджете) и годовому отчету об исполнении местного бюджета</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E14169" w:rsidRDefault="00E14169" w:rsidP="00E14169">
            <w:pPr>
              <w:pStyle w:val="ConsPlusNormal"/>
              <w:rPr>
                <w:rFonts w:ascii="Times New Roman" w:hAnsi="Times New Roman" w:cs="Times New Roman"/>
                <w:sz w:val="26"/>
                <w:szCs w:val="26"/>
              </w:rPr>
            </w:pPr>
            <w:r>
              <w:rPr>
                <w:rFonts w:ascii="Times New Roman" w:hAnsi="Times New Roman" w:cs="Times New Roman"/>
                <w:sz w:val="26"/>
                <w:szCs w:val="26"/>
              </w:rPr>
              <w:t>отдел мониторинга муниципальных финансов</w:t>
            </w:r>
          </w:p>
          <w:p w:rsidR="00E14169" w:rsidRDefault="00E14169" w:rsidP="00D42314">
            <w:pPr>
              <w:pStyle w:val="ConsPlusNormal"/>
              <w:rPr>
                <w:rFonts w:ascii="Times New Roman" w:hAnsi="Times New Roman" w:cs="Times New Roman"/>
                <w:sz w:val="26"/>
                <w:szCs w:val="26"/>
              </w:rPr>
            </w:pPr>
          </w:p>
          <w:p w:rsidR="00E14169" w:rsidRDefault="00E14169" w:rsidP="00D42314">
            <w:pPr>
              <w:pStyle w:val="ConsPlusNormal"/>
              <w:rPr>
                <w:rFonts w:ascii="Times New Roman" w:hAnsi="Times New Roman" w:cs="Times New Roman"/>
                <w:sz w:val="26"/>
                <w:szCs w:val="26"/>
              </w:rPr>
            </w:pPr>
          </w:p>
          <w:p w:rsidR="00536824" w:rsidRPr="00E14169" w:rsidRDefault="00536824" w:rsidP="00D42314">
            <w:pPr>
              <w:pStyle w:val="ConsPlusNormal"/>
              <w:rPr>
                <w:rFonts w:ascii="Times New Roman" w:hAnsi="Times New Roman" w:cs="Times New Roman"/>
                <w:i/>
                <w:sz w:val="26"/>
                <w:szCs w:val="26"/>
              </w:rPr>
            </w:pPr>
          </w:p>
        </w:tc>
      </w:tr>
      <w:tr w:rsidR="00536824" w:rsidRPr="00F630A3" w:rsidTr="000C2C9B">
        <w:tc>
          <w:tcPr>
            <w:tcW w:w="709" w:type="dxa"/>
          </w:tcPr>
          <w:p w:rsidR="00536824" w:rsidRPr="00F630A3" w:rsidRDefault="008476DD" w:rsidP="00D42314">
            <w:pPr>
              <w:pStyle w:val="ConsPlusNormal"/>
              <w:rPr>
                <w:rFonts w:ascii="Times New Roman" w:hAnsi="Times New Roman" w:cs="Times New Roman"/>
                <w:sz w:val="26"/>
                <w:szCs w:val="26"/>
              </w:rPr>
            </w:pPr>
            <w:hyperlink r:id="rId21" w:history="1">
              <w:r w:rsidR="00536824" w:rsidRPr="00F630A3">
                <w:rPr>
                  <w:rFonts w:ascii="Times New Roman" w:hAnsi="Times New Roman" w:cs="Times New Roman"/>
                  <w:sz w:val="26"/>
                  <w:szCs w:val="26"/>
                </w:rPr>
                <w:t>5.6</w:t>
              </w:r>
            </w:hyperlink>
          </w:p>
        </w:tc>
        <w:tc>
          <w:tcPr>
            <w:tcW w:w="4895" w:type="dxa"/>
          </w:tcPr>
          <w:p w:rsidR="00536824" w:rsidRPr="00F630A3" w:rsidRDefault="00536824" w:rsidP="00511BF8">
            <w:pPr>
              <w:pStyle w:val="ConsPlusNormal"/>
              <w:ind w:right="-62"/>
              <w:rPr>
                <w:rFonts w:ascii="Times New Roman" w:hAnsi="Times New Roman" w:cs="Times New Roman"/>
                <w:sz w:val="26"/>
                <w:szCs w:val="26"/>
              </w:rPr>
            </w:pPr>
            <w:r w:rsidRPr="00F630A3">
              <w:rPr>
                <w:rFonts w:ascii="Times New Roman" w:hAnsi="Times New Roman" w:cs="Times New Roman"/>
                <w:sz w:val="26"/>
                <w:szCs w:val="26"/>
              </w:rPr>
              <w:t>Наличие на официальном сайте в информационно-телекоммуникационной сети "Интернет" по</w:t>
            </w:r>
            <w:r>
              <w:rPr>
                <w:rFonts w:ascii="Times New Roman" w:hAnsi="Times New Roman" w:cs="Times New Roman"/>
                <w:sz w:val="26"/>
                <w:szCs w:val="26"/>
              </w:rPr>
              <w:t> </w:t>
            </w:r>
            <w:r w:rsidRPr="00F630A3">
              <w:rPr>
                <w:rFonts w:ascii="Times New Roman" w:hAnsi="Times New Roman" w:cs="Times New Roman"/>
                <w:sz w:val="26"/>
                <w:szCs w:val="26"/>
              </w:rPr>
              <w:t>размещению</w:t>
            </w:r>
            <w:r>
              <w:rPr>
                <w:rFonts w:ascii="Times New Roman" w:hAnsi="Times New Roman" w:cs="Times New Roman"/>
                <w:sz w:val="26"/>
                <w:szCs w:val="26"/>
              </w:rPr>
              <w:t xml:space="preserve"> информации о государственных и </w:t>
            </w:r>
            <w:r w:rsidRPr="00F630A3">
              <w:rPr>
                <w:rFonts w:ascii="Times New Roman" w:hAnsi="Times New Roman" w:cs="Times New Roman"/>
                <w:sz w:val="26"/>
                <w:szCs w:val="26"/>
              </w:rPr>
              <w:t xml:space="preserve">муниципальных учреждениях (www.bus.gov.ru) установленного перечня сведений о 95 % муниципальных учреждений городского округа </w:t>
            </w:r>
          </w:p>
        </w:tc>
        <w:tc>
          <w:tcPr>
            <w:tcW w:w="5954" w:type="dxa"/>
          </w:tcPr>
          <w:p w:rsidR="00536824" w:rsidRPr="00F630A3" w:rsidRDefault="00536824" w:rsidP="00D42314">
            <w:pPr>
              <w:pStyle w:val="ConsPlusNormal"/>
              <w:rPr>
                <w:rFonts w:ascii="Times New Roman" w:hAnsi="Times New Roman" w:cs="Times New Roman"/>
                <w:sz w:val="26"/>
                <w:szCs w:val="26"/>
              </w:rPr>
            </w:pPr>
          </w:p>
        </w:tc>
        <w:tc>
          <w:tcPr>
            <w:tcW w:w="3832" w:type="dxa"/>
          </w:tcPr>
          <w:p w:rsidR="00511BF8" w:rsidRDefault="00511BF8" w:rsidP="00D42314">
            <w:pPr>
              <w:pStyle w:val="ConsPlusNormal"/>
              <w:rPr>
                <w:rFonts w:ascii="Times New Roman" w:hAnsi="Times New Roman" w:cs="Times New Roman"/>
                <w:sz w:val="26"/>
                <w:szCs w:val="26"/>
              </w:rPr>
            </w:pPr>
            <w:r>
              <w:rPr>
                <w:rFonts w:ascii="Times New Roman" w:hAnsi="Times New Roman" w:cs="Times New Roman"/>
                <w:sz w:val="26"/>
                <w:szCs w:val="26"/>
              </w:rPr>
              <w:t>отдел финансирования муниципальных учреждений</w:t>
            </w:r>
          </w:p>
          <w:p w:rsidR="00511BF8" w:rsidRDefault="00511BF8" w:rsidP="00D42314">
            <w:pPr>
              <w:pStyle w:val="ConsPlusNormal"/>
              <w:rPr>
                <w:rFonts w:ascii="Times New Roman" w:hAnsi="Times New Roman" w:cs="Times New Roman"/>
                <w:sz w:val="26"/>
                <w:szCs w:val="26"/>
              </w:rPr>
            </w:pPr>
          </w:p>
          <w:p w:rsidR="00511BF8" w:rsidRDefault="00511BF8" w:rsidP="00D42314">
            <w:pPr>
              <w:pStyle w:val="ConsPlusNormal"/>
              <w:rPr>
                <w:rFonts w:ascii="Times New Roman" w:hAnsi="Times New Roman" w:cs="Times New Roman"/>
                <w:sz w:val="26"/>
                <w:szCs w:val="26"/>
              </w:rPr>
            </w:pPr>
            <w:r>
              <w:rPr>
                <w:rFonts w:ascii="Times New Roman" w:hAnsi="Times New Roman" w:cs="Times New Roman"/>
                <w:sz w:val="26"/>
                <w:szCs w:val="26"/>
              </w:rPr>
              <w:t>отдел финансирования социальной сферы</w:t>
            </w:r>
          </w:p>
          <w:p w:rsidR="008851DC" w:rsidRDefault="008851DC" w:rsidP="00D42314">
            <w:pPr>
              <w:pStyle w:val="ConsPlusNormal"/>
              <w:rPr>
                <w:rFonts w:ascii="Times New Roman" w:hAnsi="Times New Roman" w:cs="Times New Roman"/>
                <w:sz w:val="26"/>
                <w:szCs w:val="26"/>
              </w:rPr>
            </w:pPr>
          </w:p>
          <w:p w:rsidR="00511BF8" w:rsidRDefault="008851DC" w:rsidP="00D42314">
            <w:pPr>
              <w:pStyle w:val="ConsPlusNormal"/>
              <w:rPr>
                <w:rFonts w:ascii="Times New Roman" w:hAnsi="Times New Roman" w:cs="Times New Roman"/>
                <w:sz w:val="26"/>
                <w:szCs w:val="26"/>
              </w:rPr>
            </w:pPr>
            <w:r w:rsidRPr="00E14169">
              <w:rPr>
                <w:rFonts w:ascii="Times New Roman" w:hAnsi="Times New Roman" w:cs="Times New Roman"/>
                <w:sz w:val="26"/>
                <w:szCs w:val="26"/>
              </w:rPr>
              <w:t>отдел мониторинга муниципальных финансов</w:t>
            </w:r>
          </w:p>
          <w:p w:rsidR="00536824" w:rsidRPr="00E14169" w:rsidRDefault="00536824" w:rsidP="00D42314">
            <w:pPr>
              <w:pStyle w:val="ConsPlusNormal"/>
              <w:rPr>
                <w:rFonts w:ascii="Times New Roman" w:hAnsi="Times New Roman" w:cs="Times New Roman"/>
                <w:i/>
                <w:sz w:val="26"/>
                <w:szCs w:val="26"/>
              </w:rPr>
            </w:pPr>
          </w:p>
        </w:tc>
      </w:tr>
    </w:tbl>
    <w:p w:rsidR="00DA53C7" w:rsidRDefault="00DA53C7"/>
    <w:p w:rsidR="000075F0" w:rsidRDefault="000075F0"/>
    <w:p w:rsidR="000075F0" w:rsidRPr="000075F0" w:rsidRDefault="000075F0">
      <w:pPr>
        <w:rPr>
          <w:rFonts w:ascii="Times New Roman" w:hAnsi="Times New Roman" w:cs="Times New Roman"/>
          <w:sz w:val="28"/>
          <w:szCs w:val="28"/>
        </w:rPr>
      </w:pPr>
      <w:r w:rsidRPr="000075F0">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Олейник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0075F0" w:rsidRPr="000075F0" w:rsidSect="008851DC">
      <w:pgSz w:w="16838" w:h="11906" w:orient="landscape"/>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24"/>
    <w:rsid w:val="000075F0"/>
    <w:rsid w:val="000C2C9B"/>
    <w:rsid w:val="001A6A97"/>
    <w:rsid w:val="002311A5"/>
    <w:rsid w:val="002803DA"/>
    <w:rsid w:val="002B4143"/>
    <w:rsid w:val="00511BF8"/>
    <w:rsid w:val="00536824"/>
    <w:rsid w:val="0082604A"/>
    <w:rsid w:val="008476DD"/>
    <w:rsid w:val="008851DC"/>
    <w:rsid w:val="009921A9"/>
    <w:rsid w:val="00A26E4F"/>
    <w:rsid w:val="00C8694E"/>
    <w:rsid w:val="00DA53C7"/>
    <w:rsid w:val="00E14169"/>
    <w:rsid w:val="00FE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9B4E"/>
  <w15:chartTrackingRefBased/>
  <w15:docId w15:val="{C4086D72-BB5C-461B-8079-29EC91F4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824"/>
    <w:pPr>
      <w:widowControl w:val="0"/>
      <w:autoSpaceDE w:val="0"/>
      <w:autoSpaceDN w:val="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3BF07E91447709E9A0FF0B87EBCCEF4B5B09B8EF00F6E7A3B8A0D680522346DC4D8CD8AD3D25922043BBA4351E6D6661F9AE715D2L3rBH" TargetMode="External"/><Relationship Id="rId18" Type="http://schemas.openxmlformats.org/officeDocument/2006/relationships/hyperlink" Target="consultantplus://offline/ref=B3BF07E91447709E9A0FEEB568D091FEB1BCC48AF705602D63D55635522B3E3A839794CA97DC5376557FE6485BB399224B89E414CE3A3698679800L5rEH" TargetMode="External"/><Relationship Id="rId3" Type="http://schemas.openxmlformats.org/officeDocument/2006/relationships/settings" Target="settings.xml"/><Relationship Id="rId21" Type="http://schemas.openxmlformats.org/officeDocument/2006/relationships/hyperlink" Target="consultantplus://offline/ref=B3BF07E91447709E9A0FEEB568D091FEB1BCC48AF705602D63D55635522B3E3A839794CA97DC5376557FE6485BB399224B89E414CE3A3698679800L5rEH" TargetMode="External"/><Relationship Id="rId7" Type="http://schemas.openxmlformats.org/officeDocument/2006/relationships/hyperlink" Target="consultantplus://offline/ref=B3BF07E91447709E9A0FF0B87EBCCEF4B5B09B8EF00F6E7A3B8A0D680522346DC4D8CD88D5D65922043BBA4351E6D6661F9AE715D2L3rBH" TargetMode="External"/><Relationship Id="rId12" Type="http://schemas.openxmlformats.org/officeDocument/2006/relationships/hyperlink" Target="consultantplus://offline/ref=B3BF07E91447709E9A0FF0B87EBCCEF4B5B09B8EF00F6E7A3B8A0D680522346DC4D8CD88D5D65922043BBA4351E6D6661F9AE715D2L3rBH" TargetMode="External"/><Relationship Id="rId17" Type="http://schemas.openxmlformats.org/officeDocument/2006/relationships/hyperlink" Target="consultantplus://offline/ref=B3BF07E91447709E9A0FEEB568D091FEB1BCC48AF705602D63D55635522B3E3A839794CA97DC5376557FE6485BB399224B89E414CE3A3698679800L5rEH" TargetMode="External"/><Relationship Id="rId2" Type="http://schemas.openxmlformats.org/officeDocument/2006/relationships/styles" Target="styles.xml"/><Relationship Id="rId16" Type="http://schemas.openxmlformats.org/officeDocument/2006/relationships/hyperlink" Target="consultantplus://offline/ref=B3BF07E91447709E9A0FEEB568D091FEB1BCC48AF705602D63D55635522B3E3A839794CA97DC5376557FE6485BB399224B89E414CE3A3698679800L5rEH" TargetMode="External"/><Relationship Id="rId20" Type="http://schemas.openxmlformats.org/officeDocument/2006/relationships/hyperlink" Target="consultantplus://offline/ref=B3BF07E91447709E9A0FEEB568D091FEB1BCC48AF705602D63D55635522B3E3A839794CA97DC5376557FE6485BB399224B89E414CE3A3698679800L5rEH" TargetMode="External"/><Relationship Id="rId1" Type="http://schemas.openxmlformats.org/officeDocument/2006/relationships/customXml" Target="../customXml/item1.xml"/><Relationship Id="rId6" Type="http://schemas.openxmlformats.org/officeDocument/2006/relationships/hyperlink" Target="consultantplus://offline/ref=B3BF07E91447709E9A0FF0B87EBCCEF4B5B09B8EF00F6E7A3B8A0D680522346DC4D8CD88D3D153765074BB1F14B2C5671F9AE514CE383784L6r4H" TargetMode="External"/><Relationship Id="rId11" Type="http://schemas.openxmlformats.org/officeDocument/2006/relationships/hyperlink" Target="consultantplus://offline/ref=B3BF07E91447709E9A0FF0B87EBCCEF4B5B09B8EF00F6E7A3B8A0D680522346DC4D8CD88D3D153765074BB1F14B2C5671F9AE514CE383784L6r4H" TargetMode="External"/><Relationship Id="rId5" Type="http://schemas.openxmlformats.org/officeDocument/2006/relationships/hyperlink" Target="consultantplus://offline/ref=B3BF07E91447709E9A0FF0B87EBCCEF4B5B09B8EF00F6E7A3B8A0D680522346DC4D8CD8AD3D25922043BBA4351E6D6661F9AE715D2L3rBH" TargetMode="External"/><Relationship Id="rId15" Type="http://schemas.openxmlformats.org/officeDocument/2006/relationships/hyperlink" Target="consultantplus://offline/ref=B3BF07E91447709E9A0FF0B87EBCCEF4B5B09B8EF00F6E7A3B8A0D680522346DC4D8CD88D5D65922043BBA4351E6D6661F9AE715D2L3rBH" TargetMode="External"/><Relationship Id="rId23" Type="http://schemas.openxmlformats.org/officeDocument/2006/relationships/theme" Target="theme/theme1.xml"/><Relationship Id="rId10" Type="http://schemas.openxmlformats.org/officeDocument/2006/relationships/hyperlink" Target="consultantplus://offline/ref=B3BF07E91447709E9A0FF0B87EBCCEF4B5B09B8EF00F6E7A3B8A0D680522346DC4D8CD8AD3D25922043BBA4351E6D6661F9AE715D2L3rBH" TargetMode="External"/><Relationship Id="rId19" Type="http://schemas.openxmlformats.org/officeDocument/2006/relationships/hyperlink" Target="consultantplus://offline/ref=B3BF07E91447709E9A0FEEB568D091FEB1BCC48AF705602D63D55635522B3E3A839794CA97DC5376557FE6485BB399224B89E414CE3A3698679800L5rEH" TargetMode="External"/><Relationship Id="rId4" Type="http://schemas.openxmlformats.org/officeDocument/2006/relationships/webSettings" Target="webSettings.xml"/><Relationship Id="rId9" Type="http://schemas.openxmlformats.org/officeDocument/2006/relationships/hyperlink" Target="consultantplus://offline/ref=B3BF07E91447709E9A0FF0B87EBCCEF4B5B2938FF30E6E7A3B8A0D680522346DC4D8CD88D3D152765C74BB1F14B2C5671F9AE514CE383784L6r4H" TargetMode="External"/><Relationship Id="rId14" Type="http://schemas.openxmlformats.org/officeDocument/2006/relationships/hyperlink" Target="consultantplus://offline/ref=B3BF07E91447709E9A0FF0B87EBCCEF4B5B09B8EF00F6E7A3B8A0D680522346DC4D8CD88D3D153765074BB1F14B2C5671F9AE514CE383784L6r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7038-FE77-49D0-A37A-78191CC0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Ивлиева</dc:creator>
  <cp:keywords/>
  <dc:description/>
  <cp:lastModifiedBy>Елена В. Волошина</cp:lastModifiedBy>
  <cp:revision>11</cp:revision>
  <dcterms:created xsi:type="dcterms:W3CDTF">2022-06-08T12:43:00Z</dcterms:created>
  <dcterms:modified xsi:type="dcterms:W3CDTF">2022-07-13T14:53:00Z</dcterms:modified>
</cp:coreProperties>
</file>